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2eb" w14:textId="3a5d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июня 2016 года № 115. Зарегистрировано Департаментом юстиции Костанайской области 1 июля 2016 года № 6516.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Узункольского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Узункольского района на 2016 год, финансируемых за счет целевых трансфертов 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дошкольной организации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 детский сад")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 детский сад")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"школа-детский сад")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отдела образования Узункольского района" акимата Узункольского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"Нұрбөбек" отдела образования Узункольского района, акимата Узункольского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"Убаганская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Суворовская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дошкольной организации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 детский сад")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"школа- детский сад")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(детские ясли, детский сад, ясли-сад, комплекс " школа-детский сад")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"Нұрбөбек" отдела образования Узункольского района, акимата Узункольского района"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