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6fdeb" w14:textId="f36fd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20 марта 2015 года № 263 "Об утверждении Правил оказания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Тарановского района Костанайской области от 21 апреля 2016 года № 23. Зарегистрировано Департаментом юстиции Костанайской области 17 мая 2016 года № 6372. Утратило силу решением маслихата района Беимбета Майлина Костанайской области от 28 марта 2024 года № 90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маслихата района Беимбета Майлина Костанайской области от 28.03.2024 </w:t>
      </w:r>
      <w:r>
        <w:rPr>
          <w:rFonts w:ascii="Times New Roman"/>
          <w:b w:val="false"/>
          <w:i w:val="false"/>
          <w:color w:val="000000"/>
          <w:sz w:val="28"/>
        </w:rPr>
        <w:t>№ 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маслихата от 20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263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жилищной помощи" (зарегистрировано в Реестре государственной регистрации нормативных правовых актов под № 5510, опубликовано 16 апреля 2015 года в газете "Маяк") следующие изменения: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жилищной помощи, утвержденных указанным решением: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"2. Жилищная помощь оказывается государственным учреждением "Отдел занятости и социальных программ акимата Тарановского района" (далее - уполномоченный орган).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Для назначения жилищной помощи услугополучатель обращается в отдел Тарановского района Департамента "Центр обслуживания населения" – филиал Некоммерческого акционерного общества "Государственная корпорация "Правительство для граждан" по Костанайской области (далее – Государственная корпорация) либо веб-портал "электронного правительства" www.egov.kz (далее – портал) на альтернативной основе с заявлением и предоставляет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жилищной помощи", утвержденного приказом Министра национальной экономики Республики Казахстан от 9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319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жилищно-коммунального хозяйства" (зарегистрировано в Реестре государственной регистрации нормативных правовых актов под № 11015, опубликовано 3 июня 2015 года в Информационно-правовой система "Әділет").";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"3. Уполномоченный орган предоставляет результат оказания жилищной помощи со дня сдачи пакета документов в Государственную корпорацию, а также при обращении на портал –10 (десять) календарных дней.".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внеочередной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Ибрашев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Сапабеков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7" w:id="1"/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учреждения "Отдел занятости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социальных программ акимата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Тарановского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 Л. Утешева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