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72d1" w14:textId="73c7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21 апреля 2016 года № 21. Зарегистрировано Департаментом юстиции Костанайской области 16 мая 2016 года № 6365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Тарановского района,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"21"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