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4fc8" w14:textId="f1a4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получение субсидий по каждому виду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29 сентября 2016 года № 166. Зарегистрировано Департаментом юстиции Костанайской области 26 октября 2016 года № 6667.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№ 11094)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для включения в список сельскохозяйственных товаропроизводителей по каждому виду субсидируемых приоритетных сельскохозяйственных культур,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13 июня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заявок на получение субсидий по каждому виду субсидируемых приоритетных сельскохозяйственных культур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заявок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 (капельное орошение)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 (капельное орошение)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 (на орошении)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 (на орошении)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05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