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e697" w14:textId="016e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сентября 2016 года № 507. Зарегистрировано Департаментом юстиции Костанайской области 27 октября 2016 года № 66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1094)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по каждому виду субсидируемых приоритетных сельскохозяйственных куль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4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ок на 201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капельном оро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капельном ор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условиях защищенного грунта на всех типах теплиц, 2 культурообо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 на оро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 на оро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июня по 1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