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6ad5" w14:textId="e166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12 декабря 2016 года № 69. Зарегистрировано Департаментом юстиции Костанайской области 27 декабря 2016 года № 6760. Утратило силу решением маслихата Карасуского района Костанайской области от 2 сентября 2020 года № 425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маслихата Карасуского района Костанайской области от 02.09.2020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Карасуский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решение маслихата от 6 июня 2016 года </w:t>
      </w:r>
      <w:r>
        <w:rPr>
          <w:rFonts w:ascii="Times New Roman"/>
          <w:b w:val="false"/>
          <w:i w:val="false"/>
          <w:color w:val="000000"/>
          <w:sz w:val="28"/>
        </w:rPr>
        <w:t>№31</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номером 6502, опубликовано 13 июля 2016 года в газете "Қарасу өңірі").</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Карасуского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"СОГЛАСОВАНО"</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"Отдел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 Карасуского района"</w:t>
      </w:r>
      <w:r>
        <w:br/>
      </w:r>
      <w:r>
        <w:rPr>
          <w:rFonts w:ascii="Times New Roman"/>
          <w:b w:val="false"/>
          <w:i w:val="false"/>
          <w:color w:val="000000"/>
          <w:sz w:val="28"/>
        </w:rPr>
        <w:t xml:space="preserve">
      </w:t>
      </w:r>
      <w:r>
        <w:rPr>
          <w:rFonts w:ascii="Times New Roman"/>
          <w:b w:val="false"/>
          <w:i w:val="false"/>
          <w:color w:val="000000"/>
          <w:sz w:val="28"/>
        </w:rPr>
        <w:t>____________ А. Ерменова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12 декабря 2016 года № 69</w:t>
            </w:r>
          </w:p>
        </w:tc>
      </w:tr>
    </w:tbl>
    <w:bookmarkStart w:name="z16"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2"/>
    <w:bookmarkStart w:name="z17" w:id="3"/>
    <w:p>
      <w:pPr>
        <w:spacing w:after="0"/>
        <w:ind w:left="0"/>
        <w:jc w:val="left"/>
      </w:pPr>
      <w:r>
        <w:rPr>
          <w:rFonts w:ascii="Times New Roman"/>
          <w:b/>
          <w:i w:val="false"/>
          <w:color w:val="000000"/>
        </w:rPr>
        <w:t xml:space="preserve"> 1. Общие положения</w:t>
      </w:r>
    </w:p>
    <w:bookmarkEnd w:id="3"/>
    <w:bookmarkStart w:name="z18"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Карасуского района Костанайской области от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специальная комиссия - комиссия, создаваемая решением акима Карасуского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w:t>
      </w:r>
      <w:r>
        <w:rPr>
          <w:rFonts w:ascii="Times New Roman"/>
          <w:b w:val="false"/>
          <w:i w:val="false"/>
          <w:color w:val="000000"/>
          <w:sz w:val="28"/>
        </w:rPr>
        <w:t>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w:t>
      </w:r>
      <w:r>
        <w:rPr>
          <w:rFonts w:ascii="Times New Roman"/>
          <w:b w:val="false"/>
          <w:i w:val="false"/>
          <w:color w:val="000000"/>
          <w:sz w:val="28"/>
        </w:rPr>
        <w:t>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w:t>
      </w:r>
      <w:r>
        <w:rPr>
          <w:rFonts w:ascii="Times New Roman"/>
          <w:b w:val="false"/>
          <w:i w:val="false"/>
          <w:color w:val="000000"/>
          <w:sz w:val="28"/>
        </w:rPr>
        <w:t>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r>
        <w:br/>
      </w:r>
      <w:r>
        <w:rPr>
          <w:rFonts w:ascii="Times New Roman"/>
          <w:b w:val="false"/>
          <w:i w:val="false"/>
          <w:color w:val="000000"/>
          <w:sz w:val="28"/>
        </w:rPr>
        <w:t xml:space="preserve">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Карасуского района Костанайской области от 18.04.2019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Карасуского района Костанайской области от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Карасуского района Костанайской области от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Социальная помощь предоставляется единовременно и (или) периодически (ежемесячно, один раз в полугодие).</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Карасуского района Костанайской области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33" w:id="5"/>
    <w:p>
      <w:pPr>
        <w:spacing w:after="0"/>
        <w:ind w:left="0"/>
        <w:jc w:val="left"/>
      </w:pPr>
      <w:r>
        <w:rPr>
          <w:rFonts w:ascii="Times New Roman"/>
          <w:b/>
          <w:i w:val="false"/>
          <w:color w:val="000000"/>
        </w:rPr>
        <w:t xml:space="preserve"> 2. Перечень категорий получателей социальной помощи и установления размеров социальной помощи</w:t>
      </w:r>
    </w:p>
    <w:bookmarkEnd w:id="5"/>
    <w:bookmarkStart w:name="z34"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один раз в полугодие):</w:t>
      </w:r>
    </w:p>
    <w:bookmarkEnd w:id="6"/>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left"/>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Карасуского района Костанайской области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xml:space="preserve">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решением маслихата Карасуского района Костанайской области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6)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без учета доходов, в размере 1000000 (один миллион) тенге;</w:t>
      </w:r>
      <w:r>
        <w:br/>
      </w:r>
      <w:r>
        <w:rPr>
          <w:rFonts w:ascii="Times New Roman"/>
          <w:b w:val="false"/>
          <w:i w:val="false"/>
          <w:color w:val="000000"/>
          <w:sz w:val="28"/>
        </w:rPr>
        <w:t>
</w:t>
      </w:r>
    </w:p>
    <w:bookmarkStart w:name="z51" w:id="7"/>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Start w:name="z35" w:id="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8"/>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left"/>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Карасуского района Костанайской области от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Карасуского района Костанайской области от 29.03.2017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18.04.2019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31.05.2019 </w:t>
      </w:r>
      <w:r>
        <w:rPr>
          <w:rFonts w:ascii="Times New Roman"/>
          <w:b w:val="false"/>
          <w:i w:val="false"/>
          <w:color w:val="00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xml:space="preserve">
      </w:t>
      </w:r>
      <w:r>
        <w:rPr>
          <w:rFonts w:ascii="Times New Roman"/>
          <w:b w:val="false"/>
          <w:i w:val="false"/>
          <w:color w:val="000000"/>
          <w:sz w:val="28"/>
        </w:rPr>
        <w:t>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xml:space="preserve">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3. Порядок оказания социальной помощи</w:t>
      </w:r>
    </w:p>
    <w:bookmarkEnd w:id="9"/>
    <w:bookmarkStart w:name="z60" w:id="10"/>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Карасуского района Костанайской области от 18.11.2019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61" w:id="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11"/>
    <w:bookmarkStart w:name="z42" w:id="12"/>
    <w:p>
      <w:pPr>
        <w:spacing w:after="0"/>
        <w:ind w:left="0"/>
        <w:jc w:val="both"/>
      </w:pPr>
      <w:r>
        <w:rPr>
          <w:rFonts w:ascii="Times New Roman"/>
          <w:b w:val="false"/>
          <w:i w:val="false"/>
          <w:color w:val="000000"/>
          <w:sz w:val="28"/>
        </w:rPr>
        <w:t>
      1) документ, удостоверяющий личность;</w:t>
      </w:r>
    </w:p>
    <w:bookmarkEnd w:id="12"/>
    <w:p>
      <w:pPr>
        <w:spacing w:after="0"/>
        <w:ind w:left="0"/>
        <w:jc w:val="left"/>
      </w:pP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Карасуского района Костанайской области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13"/>
    <w:bookmarkStart w:name="z45" w:id="14"/>
    <w:p>
      <w:pPr>
        <w:spacing w:after="0"/>
        <w:ind w:left="0"/>
        <w:jc w:val="both"/>
      </w:pPr>
      <w:r>
        <w:rPr>
          <w:rFonts w:ascii="Times New Roman"/>
          <w:b w:val="false"/>
          <w:i w:val="false"/>
          <w:color w:val="000000"/>
          <w:sz w:val="28"/>
        </w:rPr>
        <w:t>
      1) документ, удостоверяющий личность;</w:t>
      </w:r>
    </w:p>
    <w:bookmarkEnd w:id="14"/>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p>
      <w:pPr>
        <w:spacing w:after="0"/>
        <w:ind w:left="0"/>
        <w:jc w:val="left"/>
      </w:pPr>
      <w:r>
        <w:rPr>
          <w:rFonts w:ascii="Times New Roman"/>
          <w:b w:val="false"/>
          <w:i w:val="false"/>
          <w:color w:val="000000"/>
          <w:sz w:val="28"/>
        </w:rPr>
        <w:t>
      4) акт и (или)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Карасуского района Костанайской области от 02.04.2020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xml:space="preserve">
      </w:t>
      </w:r>
      <w:r>
        <w:rPr>
          <w:rFonts w:ascii="Times New Roman"/>
          <w:b w:val="false"/>
          <w:i w:val="false"/>
          <w:color w:val="000000"/>
          <w:sz w:val="28"/>
        </w:rPr>
        <w:t>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23. Отказ в оказании социальной помощи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xml:space="preserve">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24.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25. Финансирование расходов на предоставление социальной помощи осуществляется в пределах средств, предусмотренных бюджетом Карасуского района на текущий финансовый год.</w:t>
      </w:r>
      <w:r>
        <w:br/>
      </w:r>
      <w:r>
        <w:rPr>
          <w:rFonts w:ascii="Times New Roman"/>
          <w:b w:val="false"/>
          <w:i w:val="false"/>
          <w:color w:val="000000"/>
          <w:sz w:val="28"/>
        </w:rPr>
        <w:t>
</w:t>
      </w:r>
    </w:p>
    <w:bookmarkStart w:name="z88" w:id="15"/>
    <w:p>
      <w:pPr>
        <w:spacing w:after="0"/>
        <w:ind w:left="0"/>
        <w:jc w:val="left"/>
      </w:pPr>
      <w:r>
        <w:rPr>
          <w:rFonts w:ascii="Times New Roman"/>
          <w:b/>
          <w:i w:val="false"/>
          <w:color w:val="000000"/>
        </w:rPr>
        <w:t xml:space="preserve"> Основания для прекращения и возврата предоставляемой социальной помощи</w:t>
      </w:r>
    </w:p>
    <w:bookmarkEnd w:id="15"/>
    <w:bookmarkStart w:name="z89" w:id="1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xml:space="preserve">
      </w:t>
      </w:r>
      <w:r>
        <w:rPr>
          <w:rFonts w:ascii="Times New Roman"/>
          <w:b w:val="false"/>
          <w:i w:val="false"/>
          <w:color w:val="000000"/>
          <w:sz w:val="28"/>
        </w:rPr>
        <w:t>1) смерти получателя;</w:t>
      </w:r>
      <w:r>
        <w:br/>
      </w: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p>
    <w:bookmarkEnd w:id="16"/>
    <w:bookmarkStart w:name="z96" w:id="17"/>
    <w:p>
      <w:pPr>
        <w:spacing w:after="0"/>
        <w:ind w:left="0"/>
        <w:jc w:val="left"/>
      </w:pPr>
      <w:r>
        <w:rPr>
          <w:rFonts w:ascii="Times New Roman"/>
          <w:b/>
          <w:i w:val="false"/>
          <w:color w:val="000000"/>
        </w:rPr>
        <w:t xml:space="preserve"> Заключительное положение</w:t>
      </w:r>
    </w:p>
    <w:bookmarkEnd w:id="17"/>
    <w:bookmarkStart w:name="z97" w:id="18"/>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