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90841" w14:textId="9f908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от 28 января 2009 года № 2 "О присвоении наименований составных частей населенных пунктов Бурлинского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Бурлинского сельского округа Карабалыкского района Костанайской области от 23 сентября 2016 года № 1. Зарегистрировано Департаментом юстиции Костанайской области 27 октября 2016 года № 6673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совместным решением Костанайского областного маслихата от 27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постановлением акимата Костанайской области от 27 июня 2016 года № 4 "Об изменениях в административно-территориальном устройстве Костанайской области" (зарегистрировано в Реестре государственной регистрации нормативных правовых актов за номером 6547), аким Бурлинского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акима Бурлинского сельского округа от 28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присвоении наименований составных частей населенных пунктов Бурлинского сельского округа" (зарегистрировано в Реестре государственной регистрации нормативных правовых актов за номером 9-12-103, опубликовано 5 марта 2009 года в газете "Айна") следующее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 исключить, пункт 3 дополнить подпунктами 5),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улица Целинная;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улица Лесная.".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