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bbfe" w14:textId="747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корректировании средней урожайности (продуктивности), приведенных в нормативных карточках, а также цен,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13 сентября 2016 года № 97. Зарегистрировано Департаментом юстиции Костанайской области 6 октября 2016 года № 6635. Утратило силу постановлением акимата Джангельдинского района Костанайской области от 2 февраля 2018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детей".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детей", (зарегистрировано в Реестре государственной регистрации нормативных правовых актов под № 11507)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на 70% среднюю урожайность (продуктивность), приведенных в нормативных карточках, а также цены представляемые органами статистики для исчисления доходов от личного подсобного хозяйства, при назначении ежемесячного государственного пособия на детей до 18 лет.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