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00ba" w14:textId="6f60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апреля 2016 года № 18. Зарегистрировано Департаментом юстиции Костанайской области 6 мая 2016 года № 6336. Утратило силу решением маслихата Джангельдинского района Костанайской области от 20 апреля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Джангельдинского района Костанайской области от 20.04.2017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Л. Зейнекина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18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назначается ежеквартально государственным учреждением "Отдел занятости и социальных программ Джангельдинского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семья (гражданин) -услугополучатель обращается в Отдел Жангельдинского района Департамента "Центр обслуживания населения" - филиала некоммерческого акционерного общество государственная корпорация "Правительство для граждан" по Костанайской области (далее-Государственная корпорация) либо веб-портал "электронного правительства" www.egov.kz (далее-портал)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(зарегистрировано в Реестре государственной регистрации за №11015).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Уполномоченный орган предоставляет результат оказания жилищной помощи с момента сдачи пакета документов в Государственную корпорацию,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День сдачи пакета документов в Государственную корпорацию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услугополучателя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случае смерти одиноко проживающего услугополучателя жилищной помощи,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смерти одного из членов семьи услугополучателя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Разногласия, возникшие по вопросам оказания жилищной помощи разрешаются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размера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оказания жилищной помощи определяется уполномоченным органом, исходя из совокупного дохода семьи или дохода гражданина,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Оплата сверх установленных настоящей главой норм производится собственниками или нанимателями (поднанимателями) жилья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осуществляется уполномоченным органом по заявлению услугополучателя жилищной помощи через банки второго уровня на банковские счета получателя жилищной помощи, поставщиков услуг, органов управления объектом кондоминиума, на сберегательные и текущие счета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