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6ea7" w14:textId="f506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5 сентября 2016 года № 215. Зарегистрировано Департаментом юстиции Костанайской области 12 октября 2016 года № 6650.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№4-3/177 акимат,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для включения в список сельхозтоваропроизводителей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каждому виду субсидируемых приоритетных сельскохозяйственных культур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 и распространяется на отношения, возникшие с 26 августа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заявки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(однолетние травы, многолетние травы текущего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Кукуруза,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по 17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