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fec" w14:textId="703a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18 мая 2016 года № 135. Зарегистрировано Департаментом юстиции Костанайской области 28 июня 2016 года № 6504.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Амангельдинского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начала и завершения посевных работ на территории Амангельдинского района по видам продукции растениеводства, подлежащим обязательному страхованию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по экономическим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5 мая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№135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Амангельдинского района по видам продукции растениеводства, подлежащим обязательному страхованию в растениеводстве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культуры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10 июня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 культуры</w:t>
            </w:r>
          </w:p>
          <w:bookmarkEnd w:id="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17 мая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28 мая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31 мая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22 мая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30 мая 2016 года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</w:t>
      </w:r>
      <w:r>
        <w:rPr>
          <w:rFonts w:ascii="Times New Roman"/>
          <w:b/>
          <w:i w:val="false"/>
          <w:color w:val="000000"/>
          <w:sz w:val="28"/>
        </w:rPr>
        <w:t>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Е. Ещанов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