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2ada" w14:textId="dc02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2015 года № 467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31 мая 2016 года № 25. Зарегистрировано Департаментом юстиции Костанайской области 28 июня 2016 года № 6505. Утратило силу решением маслихата города Рудного Костанайской области от 28 марта 2024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города Рудного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(зарегистрированное в Реестре государственной регистрации нормативных правовых актов под номером 6153, опубликованное 22 февраля 2016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Жилищная помощь назначается ежеквартально государственным учреждением "Рудненский городской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семья (гражданин) обращается в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(зарегистрированным в Реестре государственной регистрации нормативных правовых актов под номером 11015).";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– 10 (десять) календарных дней.".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второй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"Рудненский городской 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C. Костина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