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4bd" w14:textId="922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 июня 2016 года № 43. Зарегистрировано Департаментом юстиции Костанайской области 13 июня 2016 года № 6445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34433807,8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19098789,0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14218918,8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34645167,2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1625754,6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174161,4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12763,0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в сумме 83613,0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
</w:t>
      </w:r>
      <w:r>
        <w:rPr>
          <w:rFonts w:ascii="Times New Roman"/>
          <w:b w:val="false"/>
          <w:i w:val="false"/>
          <w:color w:val="000000"/>
          <w:sz w:val="28"/>
        </w:rPr>
        <w:t>
 организациях образования в сумме 1720187,0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10858,0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1803121,0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96438,2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12830,0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16913,0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по спорту в сумме 76281,4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11923,0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пилотных проектов по оказанию социальной помощи малообеспеченным гражданам на контрактной основе в сумме 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1732018,0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 на 2016-2017 годы в сумме 66713,0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29259,0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малых архитектурных форм в сумме 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поэтапного ежегодного закупа учебников в сумме 37707,6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учетом стоимости государственной экспертизы для капитального ремонта учреждений отдела образования в сумме 19997,1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учетом стоимости государственной экспертизы для капитального ремонта учреждений отдела занятости и социальных программ в сумме 10999,1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2016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дошкольного воспитания и обучения в сумме 145472,0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667860,0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394874,0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100287,0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1860516,0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2016 год предусмотрено поступление средств из республиканского и областного бюджетов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2334407,4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164326,0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2016 год в сумме 178992,6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избирательному округу № 20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2016 года № 43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396</w:t>
            </w:r>
          </w:p>
          <w:bookmarkEnd w:id="7"/>
        </w:tc>
      </w:tr>
    </w:tbl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117"/>
        <w:gridCol w:w="5197"/>
        <w:gridCol w:w="30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юридическим лицам, за исключением специализированных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2016 года № 43</w:t>
            </w:r>
          </w:p>
          <w:bookmarkEnd w:id="25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396</w:t>
            </w:r>
          </w:p>
          <w:bookmarkEnd w:id="257"/>
        </w:tc>
      </w:tr>
    </w:tbl>
    <w:bookmarkStart w:name="z32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Костаная на 2017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5089"/>
        <w:gridCol w:w="3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