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ae0c0" w14:textId="eeae0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субсидируемых видов средств защиты растений и норм субсидий на 1 единицу (литр, килограмм, грамм, штук)</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Костанайской области от 31 октября 2016 года № 485. Зарегистрировано Департаментом юстиции Костанайской области 10 ноября 2016 года № 6696. Утратило силу постановлением акимата Костанайской области от 12 июня 2020 года № 206</w:t>
      </w:r>
    </w:p>
    <w:p>
      <w:pPr>
        <w:spacing w:after="0"/>
        <w:ind w:left="0"/>
        <w:jc w:val="both"/>
      </w:pPr>
      <w:r>
        <w:rPr>
          <w:rFonts w:ascii="Times New Roman"/>
          <w:b w:val="false"/>
          <w:i w:val="false"/>
          <w:color w:val="ff0000"/>
          <w:sz w:val="28"/>
        </w:rPr>
        <w:t xml:space="preserve">
      Сноска. Утратило силу постановлением акимата Костанайской области от 12.06.2020 </w:t>
      </w:r>
      <w:r>
        <w:rPr>
          <w:rFonts w:ascii="Times New Roman"/>
          <w:b w:val="false"/>
          <w:i w:val="false"/>
          <w:color w:val="ff0000"/>
          <w:sz w:val="28"/>
        </w:rPr>
        <w:t>№ 206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Сноска. Заголовок - в редакции постановления акимата Костанайской области от 04.07.2017 </w:t>
      </w:r>
      <w:r>
        <w:rPr>
          <w:rFonts w:ascii="Times New Roman"/>
          <w:b w:val="false"/>
          <w:i w:val="false"/>
          <w:color w:val="ff0000"/>
          <w:sz w:val="28"/>
        </w:rPr>
        <w:t>№ 326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17.07.2017).</w:t>
      </w:r>
    </w:p>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5 мая 2016 года № 204 "Об утверждении Правил субсидирования стоимости гербицидов, биоагентов (энтомофагов) и биопрепаратов, предназначенных для обработки сельскохозяйственных культур в целях защиты растений" (зарегистрирован в Реестре государственной регистрации нормативных правовых актов под № 13717) акимат Костанайской области </w:t>
      </w:r>
      <w:r>
        <w:rPr>
          <w:rFonts w:ascii="Times New Roman"/>
          <w:b/>
          <w:i w:val="false"/>
          <w:color w:val="000000"/>
          <w:sz w:val="28"/>
        </w:rPr>
        <w:t>ПОСТАНОВЛЯЕТ</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субсидируемых видов средств защиты растений и нормы субсидий на 1 единицу (литр, килограмм, грамм, штук).</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акимата Костанайской области от 04.07.2017 </w:t>
      </w:r>
      <w:r>
        <w:rPr>
          <w:rFonts w:ascii="Times New Roman"/>
          <w:b w:val="false"/>
          <w:i w:val="false"/>
          <w:color w:val="000000"/>
          <w:sz w:val="28"/>
        </w:rPr>
        <w:t>№ 326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17.07.2017).</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Костанайской области от 29 июня 2016 года № 310 "Об утверждении перечня субсидируемых видов средств защиты растений и предельных норм субсидий на 1 единицу (литр, килограмм, грамм, штук)" (зарегистрировано в Реестре государственной регистрации нормативных правовых актов под № 6536, опубликовано 12 июля 2016 года в газете "Костанайские новости").</w:t>
      </w:r>
    </w:p>
    <w:bookmarkEnd w:id="2"/>
    <w:bookmarkStart w:name="z7"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Костанайской области.</w:t>
      </w:r>
    </w:p>
    <w:bookmarkEnd w:id="3"/>
    <w:bookmarkStart w:name="z8"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акимата</w:t>
            </w:r>
            <w:r>
              <w:br/>
            </w:r>
            <w:r>
              <w:rPr>
                <w:rFonts w:ascii="Times New Roman"/>
                <w:b w:val="false"/>
                <w:i w:val="false"/>
                <w:color w:val="000000"/>
                <w:sz w:val="20"/>
              </w:rPr>
              <w:t>от 31 октября 2016 года № 485</w:t>
            </w:r>
          </w:p>
        </w:tc>
      </w:tr>
    </w:tbl>
    <w:bookmarkStart w:name="z11" w:id="5"/>
    <w:p>
      <w:pPr>
        <w:spacing w:after="0"/>
        <w:ind w:left="0"/>
        <w:jc w:val="left"/>
      </w:pPr>
      <w:r>
        <w:rPr>
          <w:rFonts w:ascii="Times New Roman"/>
          <w:b/>
          <w:i w:val="false"/>
          <w:color w:val="000000"/>
        </w:rPr>
        <w:t xml:space="preserve"> Перечень субсидируемых видов средств защиты растений</w:t>
      </w:r>
      <w:r>
        <w:br/>
      </w:r>
      <w:r>
        <w:rPr>
          <w:rFonts w:ascii="Times New Roman"/>
          <w:b/>
          <w:i w:val="false"/>
          <w:color w:val="000000"/>
        </w:rPr>
        <w:t>и нормы субсидий на 1 единицу (литр, килограмм, грамм, штук)</w:t>
      </w:r>
    </w:p>
    <w:bookmarkEnd w:id="5"/>
    <w:p>
      <w:pPr>
        <w:spacing w:after="0"/>
        <w:ind w:left="0"/>
        <w:jc w:val="both"/>
      </w:pPr>
      <w:r>
        <w:rPr>
          <w:rFonts w:ascii="Times New Roman"/>
          <w:b w:val="false"/>
          <w:i w:val="false"/>
          <w:color w:val="ff0000"/>
          <w:sz w:val="28"/>
        </w:rPr>
        <w:t xml:space="preserve">
      Сноска. Перечень и нормы - в редакции постановления акимата Костанайской области от 24.04.2019 </w:t>
      </w:r>
      <w:r>
        <w:rPr>
          <w:rFonts w:ascii="Times New Roman"/>
          <w:b w:val="false"/>
          <w:i w:val="false"/>
          <w:color w:val="ff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постановлением акимата Костанайской области от 11.10.2019 </w:t>
      </w:r>
      <w:r>
        <w:rPr>
          <w:rFonts w:ascii="Times New Roman"/>
          <w:b w:val="false"/>
          <w:i w:val="false"/>
          <w:color w:val="ff0000"/>
          <w:sz w:val="28"/>
        </w:rPr>
        <w:t>№ 436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9"/>
        <w:gridCol w:w="7201"/>
        <w:gridCol w:w="1000"/>
        <w:gridCol w:w="3180"/>
      </w:tblGrid>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Действующее вещество по группам гербицидов</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(литр,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субсидий на 1 литр (килограмм) гербицидов, тенге (50 %)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МЦПА кислоты, 500 г/л в виде диметиламинной, калиевой и натриевой солей</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ГЕРБИТОКС, в.р.к.</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МЦПА кислота в виде смеси калиевой и натриевой солей, 300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ГЕРБИТОКС-Л, в.р.к.</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 оксим дикамбы</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ЧИСТАЛАН, 40%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кислота в виде диметиламинной соли, 344 г/л + дикамбы кислота в виде диметиламинной соли, 120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ДИАМАКС в.р.</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диметиламинная соль, 357 г/л + дикамба, 124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ДИАЛЕН СУПЕР 480, в.р.</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СТРИГ ЭКСТРА 480, в.р.</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диметиламинная соль, 720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ВАЛСАМИН, 72% в.р.</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ГРЕЙН ЭКСТРА 2,4-Д, в.р.</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ДЕЗОРМОН, 72% в.к.</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ДИАМИН, 72% в.р.</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СТРИГ, 72 % в.р.</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ФЛЕКС, в.р.</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диметиламинная соль, 860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860, в.р.</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кислота в виде малолетучих эфиров, 500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ЭФИРАМ,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кислота в виде сложного 2-этилгексилового эфира, 300 г/л + флорасулам, 5,35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АССОЛЮТА, м.к.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2,4-Д кислота в виде сложного 2-этилгексилового эфира, 410 г/л + клопиралид, 40 г/л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КЛОПЭФИР,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кислота в виде сложного 2-этилгексилового эфира, 410 г/л + флорасулам, 7,4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ЭЛАНТ ЭКСТРА,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БАЛЕРИНА, с.э.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ДИСКАТОР,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ПРЕМИУМ, с.э.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кислота в виде сложного 2-этилгексилового эфира, 452,42 г/л + флорасулам, 6,25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ПРАЙМУР, с.э.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кислота в виде смеси аминных солей, 550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АЙКОН ФОРТЕ, в.к.</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кислота, 344 г/л + дикамба, 120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ФЛЕКС ДУО, в.р.</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2-этилгексиловый эфир 2,4-Д кислоты, 300 г/л + флорасулам, 3,7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ПРИМАДОННА, с.э.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2-этилгексиловый эфир 2,4-Д кислоты, 420 г/л + 2-этилгексиловый эфир дикамбы кислоты, 60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ЭЛАНТ ПРЕМИУМ,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флуроксипир, 90 г/л + 2,4-Д кислоты в виде сложного эфира, 510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УЛЬТРА,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кислота в виде 2 - этилгексилового эфира, 500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ЗЕРНОМАКС,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ОКТАПОН ЭКСТРА,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2-этилгексиловый эфир 2,4-Д кислоты, 564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ЭЛАНТ,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2-этилгексиловый эфир 2,4-Д кислоты, 564 г/л + метсульфурон-метил, 600 г/кг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ЭЛАМЕТ, з.б.у.</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2-этилгексиловый эфир 2,4-Д кислоты, 564 г/л + триасульфурон, 750 г/кг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БИАТЛОН, з.б.у.</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2-этилгексиловый эфир 2,4-Д кислоты, 600 г/л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ГРОЗА, 60%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2-этилгексиловый эфир 2,4-Д кислоты, 720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ГРЕЙН,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АРМОН–Эфир, 72%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2-этилгексиловый эфир 2,4-Д кислоты, 850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ТАУЭРСПРЕЙ, 85% к.э.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ЭСКАДРОН 70,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ЭСТЕРОН,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2-этилгексиловый эфир 2,4-Д кислоты, 905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ЭФИРАКС,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ГЕКСИЛ 905,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РОБУСТО СУПЕР,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ЭСТЕРОН 600,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ЭКСТРА 905,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2-этилгексиловый эфир 2,4-Д кислоты, 950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ЗЕНИТ, к.к.р.</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2-этилгексиловый эфир клопиралида, 500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ЭЛЬФ,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азимсульфурон, 500 г/кг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ЕССЕНЛИВЕР, в.д.г.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30744,0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ГУЛЛИВЕР, в.д.г.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30744,0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ОЛИВЕР, в.д.г.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30744,0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аминопиралид, 240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ЛАНС, в.р.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аминопиралид, 300 г/кг + флорасулам, 150 г/кг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ЛАНЦЕЛОТ 450, в.д.г.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44553,5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аммонийная соль глифосата, 888 г/кг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РИДОВЕР ЭКСТРА, в.д.г.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ацетохлор, 900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АЦЕТОХЛОР,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25% + МСРА натрий-калийная соль, 12,5%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БАЗАГРАН М, 37% в.р.</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480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БАЗАГРАН, 48% в.р.</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КОРСАР, в.р.к.</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480 г/л + имазамокс, 23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ГРАНИТ СУПЕР, в.р.к.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КОРУМ, в.р.к.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биспирибак натрия, 400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НОМИНИ 400, с.к.</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галаксифоп-п-метил, 108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ГАЛОКС СУПЕР 108,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ЗЕЛЛЕК СУПЕР,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галоксифоп-п-метил, 104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ГАЛАКТАЛТ,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ГУРОН,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РАМОН СУПЕР,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галоксифоп-п-метил, 240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ДЕЛИК 240,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6825,0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в виде изопропиламинной и калийной солей, 540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 ИКСТРИМ, в.р.к.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в виде изопропиламинной соли, 360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ПАССАТ, в.р.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в виде калиевой соли, 480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ПАССАТ 480, в.р.</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в виде калийной соли, 450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РАУНДАП МАКС ПЛЮС, в.р.</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в виде калийной соли, 500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ТАЧДАУН 500, в.р.</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УРАГАН ФОРТЕ 500, в.р.</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в виде калийной соли, 540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МЕТЕОР 540, в.р.</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СПРУТ ЭКСТРА, в.р.</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в виде калийной соли, 600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 600, в.р.</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ЖОЙКЫН МЕГА, 60% в.р.</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кислоты, 500 г/л + дикват, 35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СПОРТАК УЛЬТРА, в.р.</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240 г/л + 2,4-Д кислоты, 160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 24, в.р.к.</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360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БУРАН, 36% в.р.</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ВАЛСАГЛИФ, в.р.</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 в.р.</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ЖОЙКЫН, в.р.</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 в.р.</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СОНРАУНД, 48% в.р.</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ТОРНАДО, в.р.</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450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 ПРЕМИУМ, в.р.</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СТИРАП, 45% в.р.</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ФАРАОН ФОРТЕ, в.р.</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480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КЕРНЕЛ, в.р.</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500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ТОРНАДО 500, в.р.</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540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ГЛИФАТ 540, в.р.</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ГРАНД ЭКСТРА 540, в.р.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НАПАЛМ, в.р.</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РАУНДАП ЭКСТРА, 54% в.р.</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РИД ЭВЕЙ, в.р.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СМЕРЧ, в.р.</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ТЕРЕКС, в.р.</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ТОРНАДО 540, в.р.</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ФАРАОН ГОЛД, 54% в.р.</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ХИТ, в.р.</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кислота по натриевой соли, 700 г/кг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КОСМИК ТУРБО, в.д.г.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кислота, 720 г/кг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РАУНДАП ПАУЭР, в.д.г.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747 г/кг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ЖОЙКЫН ДАРА, 75% в.д.г.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750 г/кг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БУРАН ЭКСТРА, 75 % в.д.г.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757 г/кг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ФАРАОН ГАРАНТ 757, в.д.г.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ФЕЛИКС 757, в.д.г.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770 г/кг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ДРАКОН, 77%, в.д.г.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2135,4</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глюфосинат аммония, 150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БАСТА, 15% в.р.</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220 г/л + никосульфурон, 50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МИЛАГРО ПЛЮС 270, м.д.</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124 г/л + 2,4-Д, 357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ВИДМАСТЕР 480, в.р.</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360 г/л + хлорсульфурон кислота, 22,2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ФЕНИЗАН, в.р.</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480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ДЕКАБРИСТ, в.р.</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БАНВЕЛ 480, в.р.</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ДИАНАТ, 48% в.р.</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480 г/кг + трибенурон-метил, 120 г/кг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МЕЗОМАКС, в.д.г.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540 г/кг + метсульфурон-метил, 28 г/кг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 СУПЕР, в.д.г.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659 г/кг + триасульфурон, 41 г/кг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ЛИНТУР 70, в.д.г.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6118,0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дикамбы кислота в виде диметиламинной соли, 480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МОНОМАКС, в.р.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дикват, 150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СУХОВЕЙ, в.р.</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дикват, 200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РЕГЛОН ФОРТЕ 200, в.р.</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диметенамид, 720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ФРОНТЬЕР ОПТИМА, 72%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диметиламинная соль МСРА</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2М-4Х 750, 75% в.р.к.</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МЦПА, 750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МОЩЬ, в.р.</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120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ПАРАДОКС, в.р.к.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16,5 г/л + имазапир, 7,5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ЕВРО-ЛАЙТНИНГ ПЛЮС, 2,4% в.р.к.</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КАПТОРА ПЛЮС, 2,4 %, в.р.к.</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33 г/л + имазапир, 15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ЕВРО-ЛАЙТНИНГ, 4,8% в.р.к.</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КАПТОРА, 4,8% в.р.к.</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35 г/л + квинмерак, 250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НОПАСАРАН УЛЬТРА, к.с.</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40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БАЙТОРЕ, в.с.к.</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ЛЕГОМИН, 4% в.р.</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ПУЛЬСАР, 4% в.р.</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ЮНКЕР, в.р.</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имазапир, 250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ГРЕЙДЕР, в.г.р.</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имазетапир, 100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ИМАЗЕТ 100, в. к.</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ЕССЕНТАПИР, 10% в.р.</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АГУРА, 10% в.к.</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ЛИГР, в.р.к.</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ПИВОТ, 10% в.к.</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ПИРАТ, в.к.</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ТАПИР, 10 % в.к.</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имазетапир, 450 г/кг + хлоримурон-этил, 150 г/кг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ФАБИАН, в.д.г.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32763,0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йодосульфурон-метил-натрий, 11,3 г/кг + тиенкарбазон-метил, 22,5 г/кг + мефенпир-диэтил (антидот), 135 г/кг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ВЕЛОСИТИ ПАУЭР в.д.г.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йодосульфурон-метил-натрий, 25 г/л + амидосульфурон, 100 г/л + мефенпир-диэтил (антидот), 250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СЕКАТОР ТУРБО, м.д.</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9882,0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квинклорак, 250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ФАЦЕТ КС, 25% с.к.</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РИСУЛАМ 250, к. с.</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120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130 г/л + галоксифоп-п-метил, 80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КВИКСТЕП, мас.к.э.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6923,0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240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КИНЕТИК, к.э.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ЛЕГИОН КОМБИ,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СПАЙДЕР,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360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клодинафоп-пропаргил, 240 г/л + клоквинтоцет-мексил (антидот), 60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ЛЕГГЕРО, э.м.в.</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ВАРЯГ,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ЛЕГГЕРО ФОРТЕ,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ТОПИК СУПЕР 240,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ЦЕНТУРИОН, э.м.в.</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клодинафоп–пропаргил, 80 г/л + клоксинтоцет-мексил (антидот), 20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 080,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 080 БФ,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ДЕЛЕГАТ, к.э.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ОВЕН,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ТЕРДОК, 8%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кломазон, 480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 480,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100 г/л + флуроксипир, 15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РЕПЕР, к.к.р.</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300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ГЕРМЕС 300, в.р.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РАЛИД 300, в.р.</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ЛОРНЕТ, в.р.</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ТАТРЕЛ, в.р.</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ТРЕЛ 300, в.р.</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750 г/кг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в.д.г.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 ГРАНД в.д.г.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ВИРТУОЗ, в.д.г.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ЛОНТРЕЛ ГРАНД 75, в.д.г.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ПИТОН ГРАНД, в.д.г.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РАЛИД ЭКСТРА, в.г.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СОНХУС, в.д.г.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СПИРИТ, в.д.г.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СТРАТЕГО, в.д.г.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ТРИЛОН 750, в.д.г.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ХАКЕР, в.г.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мезотрион, 75 г/л + никосульфурон, 30 г/л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ЭЛЮМИС 105, м.д.</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метазахлор, 375 г/л + измазамокс, 25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ДИОНИС, к.с.</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6581,0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НОПАСАРАН, 40% к.с.</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6581,0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метолахлор, 960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АКЦЕНТ ПРИМА, 96% к.э.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метамитрон, 700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 в.с.к.</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250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ЗОНТРАН, к.к.р.</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270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ЛАЗУРИТ СУПЕР, к.н.э.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6037,5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600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ЗЕНКОР УЛЬТРА, к.с.</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ЛИНКОР, к.с.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ПРОЛАЙН,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700 г/кг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ЕССЕНСЕКОР, 70% в.д.г.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ТРИБУЗИН 700, с.п.</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БАРГУЗИН, 70% в.д.г.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КАРБУЗИН, 70% с.п.</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ЛАЗУРИТ, с.п.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РЕНДОР, 70% с.п.</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метсульфурон-метил, 125 г/кг + трибенурон-метил, 625 г/кг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ПЛУГГЕР, в.д.г.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метсульфурон-метил, 300 г/кг + трибенурон-метил, 450 г/кг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МАГНУМ СУПЕР, в.д.г.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метсульфурон-метил, 391 г/кг + трибенурон-метил, 261 г/кг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ЭДВАНС, в.д.г.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ЭЛЛАЙ ЛАЙТ, в.д.г.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метсульфурон-метил, 600 г/кг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АККУРАТ, в.д.г.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 60% в.д.г.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ГРЕЙЗ, 60% в.д.г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ЗИНГЕР, с.п.</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ЛАРЕН ПРО, в.д.г.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ЛЕОПАРД, в.д.г.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ЛИДЕР, с.п.</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МАГНУМ, в.д.г.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МЕТУРОН, в.д.г.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МЕЦЦО, 60% в.д.г.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МОНИТОР, в.д.г.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ПРАЙМЕР, в.д.г.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РОДАР, 60% с.п.</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РОТЕР, 60% с.п.</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ХАЗНА, 60 % в.д.г.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МЦПА, 350 г/л + пиклорам, 150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ГОРГОН, в.р.к.</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МЦПА, 500 г/л + клопиралид, 100 г/л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СПИРИТ ГРАНД,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никосульфурон, 40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МИЛАГРО 040, с.к.</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никосульфурон, 600 г/кг + тифенсульфурон-метил, 150 г/кг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ДУБЛОН ГОЛД, в.д.г.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никосульфурон, 700 г/кг + тифенсульфурон-метил, 125 г/кг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КВИН, в.д.г.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15119,0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оксифлуорфен, 240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КОНДОР 240,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ГОАЛ 2Е,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ГОТРИЛ, 24%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ОКСИФЕН 240,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ФЛЮРОФЕН 240,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пендиметалин, 330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ЭСТАМП, к.э.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КАЛКАН,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СТОМП, 33%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 33%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пендиметалин, 350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35%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пеноксулам, 25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 25, м.д.</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РЕЙНБОУ 25 ОД, м.д.</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пиноксаден, 45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АКСИАЛ 045,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пироксулам, 45 г/л + клоквинтосет - мексил (антидот), 90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МЕРИТ 45, м.д.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претилахлор, 300 г/л + пирибензоксим, 20 г/л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СОЛИТО 320,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прометрин, 500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ГЕЗАГАРД 500, с.к.</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ГЕЗАМЕТРИН, 50% с.к.</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ОМЕГА, 50% с.к.</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пропизамид, 50%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 W, с.п.</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просульфокарб, 800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БОКСЕР 800,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просульфурон, 750 г/кг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 75, в.д.г.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римсульфурон, 250 г/кг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КАССИУС, в.р.п.</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РИМУС 25%, в.д.г.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РОМУЛ, в.д.г.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ТИТУС, 25% с.т.с.</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римсульфурон, 500 г/кг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ЭСКУДО, в.д.г.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91770,0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с-метолахлор 312,5 г/л + тербутилазин 187,5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ГАРДО ГОЛД 500, к.с.</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ЭРУДИТ, с.э.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с-метолахлор, 960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СИМБА,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ДОАЛ,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ДУАЛ ГОЛД 960, к.э.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 ПЛЮС 960,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тифенсульфурон-метил 680 г/кг + метсульфурон - метил, 70 г/кг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АККУРАТ ЭКСТРА, в.д.г.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КАНОНИР ДУО с.т.с.</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ПРАЙМЕР ДУО, в.д.г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тифенсульфурон-метил, 545 г/кг + метсульфурон-метил, 164 г/кг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РЕСТРИКТ, в.д.г.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тифенсульфурон-метил, 750 г/кг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КАНОНИР, с.т.с.</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ХАРМОНИ ПРО, в.д.г.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375 г/кг + тифенсульфурон-метил, 375 г/кг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РЕСПЕКТ ФОРТЕ, в.д.г.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36323,5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АКТИВО, в.д.г.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36323,5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500 г/кг + тифенсульфурон-метил, 250 г/кг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ГРАНСТАР МЕГА, в.д.г.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500 г/кг + амидосульфурон, 250 г/кг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МАГЕЛЛАН, в.д.г.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563 г/кг + флорасулам, 187 г/кг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БОМБА, в.д.г.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МОСКИТ ПРЕМИУМ, в.д.г.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670 г/кг + тифенсульфурон-метил, 80 г/кг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МОСКИТ ФОРТЕ, в.д.г.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750 г/кг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МОЕРСТАР, 75% с.т.с.</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МОРТИРА, в.д.г.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КАСКАД, в.д.г.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ГРАНСТАР, 75% с.т.с.</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БАРОН 750, в.д.г.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ГАЛЛАНТНЫЙ, 75% с.т.с.</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ГРАНАТ, в.д.г.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ГРАНСТАР ПРО в.д.г.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 в.д.г.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ГРОМСТОР, 75% в.д.г.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МОСКИТ, в.д.г.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МУСТАНГ, 75% в.д.г.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ПРОМЕТЕЙ, 75% в.д.г.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РЕСПЕКТ, в.д.г.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САННИ, в.д.г.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СТАЛКЕР, в.д.г.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ТРИБУН, с.т.с.</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ФИНИТО 750, в.д.г.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в.д.г.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трифлусульфурон-метил, 750 г/кг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ТРИЦЕПС, в.д.г.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127351,0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69 г/л + мефенпир-диэтил (антидот), 75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ЗЛАКОСУПЕР 7,5%, э.м.в.</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АВЕСТАР ГРАНТ,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ПУМА СУПЕР, 7,5% э.м.в.</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ЯГУАР, э.м.в.</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80 г/л + тиенкарбазон-метил, 7,5 г/л + мефенпир-диэтил (антидот), 30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ВЕЛОСИТИ СУПЕР,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г/л + клоквинтоцет-мексил (антидот), 70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СМАРАГД ФОРТЕ,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6245,0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г/л + клоквинтоцет-мексил (антидот), 50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БЕЛЛИСИМО э.м.в.</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100 г/л + клоквинтоцет-мексил (антидот), 20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ЛАСТИК 100, э.м.в.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100 г/л + мефенпир-диэтил (антидот), 27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БАРС СУПЕР, 10%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ГРАМИ СУПЕР,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ПУМА СУПЕР 100, 10%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100 г/л + фенхлоразол-этил (антидот), 27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 СУПЕР,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100 г/л + фенхлоразол-этил (антидот), 30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КЛИНЧ 100, 10%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100 г/л + фенхлоразол-этил (антидот), 50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РЫСЬ СУПЕР, 10%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АВЕСТАР,10%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110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ФУРОРЕ УЛЬТРА, э.м.в.</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120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БЕНГАЛ 120 ЕС, к.э.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ОРЕОЛ, 12%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120 г/л + клоквинтоцет-мексил (антидот), 23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ФОКСТРОТ ТУРБО,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120 г/л + мефенпир-диэтил (антидот), 33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ПУМА ТУРБО,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120 г/л + фенклоразол-этил (антидот), 60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АВЕЦИД СУПЕР, 12%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г/л + клодинафоп - пропаргил, 90 г/л + клоквинтосет - мексил (антидот), 60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КУГАР,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ПОЛГАР,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г/л + клодинафоп-прапаргил, 90 г/л + клоквинтоцет-мексил (антидот), 72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САРАЦИН, э.м.в.</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СКАУТ ФОРТЕ,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СКАУТ, э.м.в.</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г/л + клоквинтоцет-мексил (антидот), 40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КУГАР ФОРТЕ,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г/л + клохинтоцет-мексил (антидот), 47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ОВСЮГЕН СУПЕР,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г/л + фенклоразол-этил (антидот), 35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ОВСЮГЕН ЭКСТРА,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4586,5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69 г/л + клоквинтоцет-мексил (антидот), 35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СМАРАГД,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ФАБРИС, э.м.в.</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ФОКСТРОТ, в.э.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РЫСЬ УЛЬТРА, э.м.в.</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69 г/л + нафталевый ангидрид (антидот), 125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ГРАССЕР, э.м.в.</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70 г/л + клоквинтосет-мексил (антидот), 40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ЛАСТИК ЭКСТРА, к.э.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80 г/л + клодинафоп-пропаргил, 24 г/л + мефенпир-диэтил (антидот), 30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 м.э.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90 г/л + клодинафоп - пропаргил, 60 г/л + клоквинтосет - мексил (антидот), 40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ЛАСТИК ТОП, м.к.э.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90 г/л + клодинафоп-пропагил, 45 г/л + клоквинтосет-мексил (антидот), 34,5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ПЕГАС, 13,5 %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ЭРЛИКОН, к.э.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ФОКСТРОТ ЭКСТРА, 13,5% к.э.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90 г/л + клодинафоп-пропаргил, 60 г/л + клоквинтосет-мексил (антидот), 60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ОРИКС,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90 г/л + клодинафоп-пропаргил, 90 г/л + мефенпир-диэтил (антидот), 44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ТАЙПАН,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100 г/л + клоквинтоцет-мексил (антидот), 27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ЗЛАКОФОРТЕ 100, к.э.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ОЦЕЛОТ,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ФЕРЕНЦ ПЛЮС, к.э.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100 г/л + клоквинтоцет-мексил (антидот), 30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БОТАКАН, 10%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2432,3</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флорасулам, 200 г/кг + трибенурон-метил, 410 г/кг + тифенсульфурон-метил, 140 г/кг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КАСКАД ПРЕМИУМ, в.д.г.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флорасулам, 5 г/л + флуроксипир, 50 г/л + 2,4-Д кислоты в виде сложного эфира, 410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ДИСКАТОР ФОРТЕ,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флуазифоп-п-бутил, 150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ФЮЗИЛАД ФОРТЕ 150,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флукарбазон, 700 г/кг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ЭВЕРЕСТ, 70% в.д.г.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флуроксипир, 333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БАЗИС,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ТВИСТ,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СТАРАНЕ ПРЕМИУМ 330,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флуроксипир, 350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ДЕМЕТРА,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форамсульфурон, 31,5 г/л + йодосульфурон-метил-натрий, 1,0 г/л + тиенкарбазон-метил, 10 г/л + ципросульфамид (антидот), 15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МАЙСТЕР ПАУЭР, м.д.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хизалофоп-п-тефурил, 120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СОЛЬВЕР,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хизалофоп-п-тефурил, 40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ГЛАДИАТОР, 4 %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ГАРДИАН,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ПАНТЕРА, 4%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ТЕРРА, 4% к.э.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ХИЛЕР, мас.к.э.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ЛЕМУР, к.э.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хизалофоп-п-этил, 125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МИУРА, к.э.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хизалофоп-п-этил, 250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ЗАЛП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7836,5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хизалофоп-п-этил, 50 г/л + имазамокс, 38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САФАРИ, м.д.</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хизалофоп-п-этил, 60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ФОРВАРД, мас.к.э.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хлоридазон, 520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ПИРАМИН-ТУРБО, 52% к.с.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хлорсульфурон + малолетучие эфиры 2,4-Д</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ОКТИГЕН, 40%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хлорсульфурон, 333, 75 г/кг + метсульфурон-метил, 333 г/кг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ФИНЕС ЛАЙТ, в.д.г.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37369,0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циклоксидим, 100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СТРАТОС УЛЬТРА, 10%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этаметсульфурон-метил, 750 г/кг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САЛЬСА, в.д.г.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187726,0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этофумезат, 110 г/л + фенмедифам, 90 г/л + десмедифам, 70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 ГАРАНТ,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БИЦЕПС ГАРАНТ,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этофумезат, 112 г/л + фенмедифам, 91 г/л + десмедифам, 71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РАТНИК,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ТРИОФЕН,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этофумезат, 126 г/л + фенмедифам, 63 г/л + десмедифам, 21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БЕТАРЕН СУПЕР МД, мас.к.э.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десмедифам, 110 г/л + фенмедифам, 110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БЕТАРЕН 22, мас.к.э.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клодинафоп-пропаргил, 150 г/кг + трибенурон-метил, 48 г/кг + флорасулам, 16 г/кг + клоквинтоцет-мексил (антидот), 37,5 г/кг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КОМПОЗИТ, с.п.</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330 г/кг + имазапир, 150 г/кг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ПАЛАДИН УЛЬТРА, в.д.г.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700 г/кг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ПАЛАДИН, в.д.г.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500 г/кг + амидосульфурон, 250 г/кг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СПИРИТ ФОРТЕ, в.д.г.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трифлусульфурон-метил, 500 г/кг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КАЗУАР, в.д.г.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120384,0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имазапир, 250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ГРЕЙДЕР, в.г.р.</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12075,0</w:t>
            </w:r>
          </w:p>
        </w:tc>
      </w:tr>
    </w:tbl>
    <w:bookmarkStart w:name="z16" w:id="6"/>
    <w:p>
      <w:pPr>
        <w:spacing w:after="0"/>
        <w:ind w:left="0"/>
        <w:jc w:val="both"/>
      </w:pPr>
      <w:r>
        <w:rPr>
          <w:rFonts w:ascii="Times New Roman"/>
          <w:b w:val="false"/>
          <w:i w:val="false"/>
          <w:color w:val="000000"/>
          <w:sz w:val="28"/>
        </w:rPr>
        <w:t>
      Примечания: * препараты, имеющие государственную регистрацию двойного назначения и используемые, как гербицид и десикант; ** срок регистрации препарата до 21.10.2019 года</w:t>
      </w:r>
    </w:p>
    <w:bookmarkEnd w:id="6"/>
    <w:bookmarkStart w:name="z17" w:id="7"/>
    <w:p>
      <w:pPr>
        <w:spacing w:after="0"/>
        <w:ind w:left="0"/>
        <w:jc w:val="both"/>
      </w:pPr>
      <w:r>
        <w:rPr>
          <w:rFonts w:ascii="Times New Roman"/>
          <w:b w:val="false"/>
          <w:i w:val="false"/>
          <w:color w:val="000000"/>
          <w:sz w:val="28"/>
        </w:rPr>
        <w:t>
      в.г. водорастворимые гранулы в.г.р. водно-гликолевый раствор в.д.г. водно-диспергируемые гранулы в.с.к. водно-суспензионный концентрат в.к. водный концентрат в.р. водный раствор в.р.к. водорастворимый концентрат в.р.п. водорастворимый порошок в.э. водная эмульсия к.с. концентрат суспензии к.к.р. концентрат коллоидного раствора к.н.э. концентрат наноэмульсии к.э. концентрат эмульсии м.д. масляная дисперсия м.к. масляный концентрат м.к.э. микрокапсулированная эмульсия м.э. микроэмульсия мас.к.э. масляный концентрат эмульсии с.к. суспензионный концентрат с.п. смачивающийся порошок с.т.с. сухая текучая суспензия с.э. суспензионная эмульсия э.м.в. эмульсия масляно-водная г/л грамм/литр г/кг грамм/килограмм</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