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3733" w14:textId="7cb3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субсидий, а также критериев и требований по направлению субсидирования возмещения до 100%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мая 2016 года № 242. Зарегистрировано Департаментом юстиции Костанайской области 13 июня 2016 года № 6448. Утратило силу постановлением акимата Костанайской области от 28 марта 2017 года № 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9987)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субсидий, а также критерии и требования по направлению субсидирования возмещения до 100%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28 июля 2015 года № 314 "Об утверждении норматива субсидий, а также критериев и требований по направлению субсидирования возмещение до 100% затрат по искусственному осеменению маточного поголовья крупного рогатого скота в личных подсобных хозяйствах" (зарегистрировано в Реестре государственной регистрации нормативных правовых актов под № 5848, опубликовано 8 сентября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2016 года № 242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субсидий, а также критерии и требования</w:t>
      </w:r>
      <w:r>
        <w:br/>
      </w:r>
      <w:r>
        <w:rPr>
          <w:rFonts w:ascii="Times New Roman"/>
          <w:b/>
          <w:i w:val="false"/>
          <w:color w:val="000000"/>
        </w:rPr>
        <w:t>по направлению субсидирования возмещения до 100% затрат</w:t>
      </w:r>
      <w:r>
        <w:br/>
      </w:r>
      <w:r>
        <w:rPr>
          <w:rFonts w:ascii="Times New Roman"/>
          <w:b/>
          <w:i w:val="false"/>
          <w:color w:val="000000"/>
        </w:rPr>
        <w:t>по искусственному осеменению маточного поголовья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в крестьянских (фермерских), личных подсобных хозяйствах</w:t>
      </w:r>
      <w:r>
        <w:br/>
      </w:r>
      <w:r>
        <w:rPr>
          <w:rFonts w:ascii="Times New Roman"/>
          <w:b/>
          <w:i w:val="false"/>
          <w:color w:val="000000"/>
        </w:rPr>
        <w:t>и производственных кооперативах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Норматив субсидий по направлению субсидирования возмещения до 100%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 – 4673 тенге за одну маточную голову.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Критерии и требования по направлению субсидирования возмещения до 100%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наличие регистрации физических и юридических лиц (поставщиков услуг по искусственному осеменению животных), в реестре субъектов в области племенного животноводства Республики Казахстан в качестве техника-осеменатора, дистрибьютерного центра, племенного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