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5d44" w14:textId="fc35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21 сентября 2015 года № 396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мая 2016 года № 214. Зарегистрировано Департаментом юстиции Костанайской области 7 июня 2016 года № 6433. Утратило силу постановлением акимата Костанайской области от 20 января 2020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под № 5976, опубликовано 11 ноября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регламентах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"Вызов врача на дом"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"Запись на прием к врачу"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"Прикрепление к медицинской организации</w:t>
      </w:r>
      <w:r>
        <w:rPr>
          <w:rFonts w:ascii="Times New Roman"/>
          <w:b w:val="false"/>
          <w:i w:val="false"/>
          <w:color w:val="000000"/>
          <w:sz w:val="28"/>
        </w:rPr>
        <w:t>, оказывающей первичную медико-санитарную помощь", утвержденных вышеуказанным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4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регламентах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"Добровольное анонимное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обязательное конфиденциальное медицинское обследование на наличие ВИЧ-инфекции", 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противотуберкулезной организации", </w:t>
      </w:r>
      <w:r>
        <w:rPr>
          <w:rFonts w:ascii="Times New Roman"/>
          <w:b w:val="false"/>
          <w:i w:val="false"/>
          <w:color w:val="000000"/>
          <w:sz w:val="28"/>
        </w:rPr>
        <w:t>"Выдача выписки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медицинской карты стационарного больного", 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медицинской организации, оказывающей первичную медико-санитарную помощь", </w:t>
      </w:r>
      <w:r>
        <w:rPr>
          <w:rFonts w:ascii="Times New Roman"/>
          <w:b w:val="false"/>
          <w:i w:val="false"/>
          <w:color w:val="000000"/>
          <w:sz w:val="28"/>
        </w:rPr>
        <w:t>"Выдача 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временной нетрудоспособности с медицинской организации, оказывающей первичную медико-санитарную помощь", "Выдача справки о временной нетрудоспособности медицинской организации, оказывающей первичную медико-санитарную помощь", утвержденных вышеуказанным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4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дополнить подпунктом 12) следующего содержания: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вышеуказанное постановление дополнить регламентом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области.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bookmarkEnd w:id="1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Мухамбетов</w:t>
            </w:r>
          </w:p>
          <w:bookmarkEnd w:id="1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 мая 2016 года № 214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сентября 2015 года № 396</w:t>
                  </w:r>
                </w:p>
              </w:tc>
            </w:tr>
          </w:tbl>
          <w:p/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- государственная услуга) оказывается организациями здравоохранения (далее – услугодатель).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- выдача справки о состоянии/не состоянии на диспансерном учете;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- выдача справки врачом-психиатром о состоянии/не состоянии на диспансерном учете.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(зарегистрировано в Реестре государственной регистрации нормативных правовых актов под № 11304) (далее - Стандарт),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к услугодателю с предоставлением пакета документов (далее - пакет документов), указанных в пункте 9 Стандарта.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 и направляет услугополучателя к врачу-психиатру, 15 (пятнадцать) минут.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врачу - психиатру;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врач-психиатр рассматривает пакет документов, проводит медицинский осмотр, проверяет наличие данных услугополучателя в Информационной системе "Электронный регистр диспансерных больных", передает проект результата оказания государственной услуги, заверенный врачебной печатью медицинскому регистратору, 2 (два) часа.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результата оказания государственной услуги в журнале регистрации оказания государственной услуги, заверяет проект результата оказания государственной услуги печатью услугодателя и выдает его услугополучателю, 30 (тридцать) минут.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врач-психиатр.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 и направляет услугополучателя к врачу-психиатру, 15 (пятнадцать) минут;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врач-психиатр рассматривает пакет документов, проводит медицинский осмотр, проверяет наличие данных услугополучателя в Информационной системе "Электронный регистр диспансерных больных", передает проект результата оказания государственной услуги, заверенный врачебной печатью медицинскому регистратору, 2 (два) часа;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результата оказания государственной услуги в журнале регистрации оказания государственной услуги, заверяет проект результата оказания государственной услуги печатью услугодателя и выдает еҰ услугополучателю, 30 (тридцать) минут.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процедуры (действия)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(5 минут).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(5 минут);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результат оказания государственной услуги услугополучателю (15 минут).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справки 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психоневрологической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организации"</w:t>
                  </w:r>
                </w:p>
              </w:tc>
            </w:tr>
          </w:tbl>
          <w:p/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психоневрологической организации"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 мая 2016 года № 214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сентября 2015 года № 396</w:t>
                  </w:r>
                </w:p>
              </w:tc>
            </w:tr>
          </w:tbl>
          <w:p/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наркологической организации" (далее – государственная услуга) оказывается организациями здравоохранения (далее - услугодатель).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выдача справки о состоянии/не состоянии на диспансерном учете;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– выдача справки врачом-наркологом о состоянии/не состоянии на диспансерном учете.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(зарегистрировано в Реестре государственной регистрации нормативных правовых актов под № 11304) (далее - Стандарт),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67"/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к услугодателю с представлением пакета документов (далее - пакет документов), указанных в пункте 9 Стандарта.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 и направляет услугополучателя к врачу-наркологу, 15 (пятнадцать) минут.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врачу - наркологу;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рассматривает пакет документов, проводит медицинский осмотр, проверяет наличие данных услугополучателя в Информационной системе "Электронный регистр больных наркологическими заболеваниями" и передает проект результата оказания государственной услуги, заверенный врачебной печатью медицинскому регистратору, 2 (два) часа.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результата оказания государственной услуги в журнале регистрации оказания государственной услуги, подписывает и заверяет проект результата оказания государственной услуги печатью услугодателя, выдает его услугополучателю (либо его представителю по доверенности), 30 (тридцать) минут.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 и направляет услугополучателя к врачу-наркологу, 15 (пятнадцать) минут;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рассматривает пакет документов, проводит медицинский осмотр, проверяет наличие данных услугополучателя в Информационной системе "Электронный регистр больных наркологическими заболеваниями" и передает проект результата оказания государственной услуги, заверенный врачебной печатью медицинскому регистратору, 2 (два) часа;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результата оказания государственной услуги в журнале регистрации оказания государственной услуги, подписывает и заверяет проект результата оказания государственной услуги печатью услугодателя, выдает его услугополучателю (либо его представителю по доверенности), 30 (тридцать) минут.</w:t>
      </w:r>
    </w:p>
    <w:bookmarkEnd w:id="84"/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процедуры (действия)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(5 минут).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(5 минут);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результат оказания государственной услуги услугополучателю (15 минут).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Выдача справки 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наркологической организации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</w:t>
                  </w:r>
                </w:p>
              </w:tc>
            </w:tr>
          </w:tbl>
          <w:p/>
        </w:tc>
      </w:tr>
    </w:tbl>
    <w:bookmarkStart w:name="z10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наркологической организации"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 мая 2016 года № 214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сентября 2015 года № 396</w:t>
                  </w:r>
                </w:p>
              </w:tc>
            </w:tr>
          </w:tbl>
          <w:p/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-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услугодателя. 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трансплантации", утвержденного приказом Министра здравоохранения и социального развития Республики Казахстан от 28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1046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приказ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(зарегистрировано в Реестре государственной регистрации нормативных правовых актов под № 13103) (далее – Стандарт),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3"/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документов (далее -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услуги, проверяет данные услугополучателя в базе данных "Регистр прикрепленного населения", выдает медицинскую карту амбулаторного пациента и направляет услугополучателя к врачу, ответственному за предоставление данной услуги, не более 15 (пятнадцати) минут.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врачу, ответственному за предоставлением данной услуги;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врач рассматривает пакет документов, подготавливает результат оказания государственной услуги и выдает результат оказания государственной услуги услугополучателю, 2 (два) рабочих дня.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110"/>
    <w:bookmarkStart w:name="z12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врач.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услуги, проверяет данные услугополучателя в базе данных "Регистр прикрепленного населения", выдает медицинскую карту амбулаторного пациента и направляет услугополучателя к врачу, ответственному за предоставление данной услуги, не более 15 (пятнадцати) минут;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врач рассматривает пакет документов, подготавливает результат оказания государственной услуги и выдает результат оказания государственной услуги услугополучателю, 2 (два) рабочих дня.</w:t>
      </w:r>
    </w:p>
    <w:bookmarkEnd w:id="117"/>
    <w:bookmarkStart w:name="z13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"Регистрация согласия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или отзыва согласия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прижизненное добровольное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пожертвование тканей (части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ткани) и (или) органов (части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органов) после смерти в целях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трансплантации"</w:t>
                  </w:r>
                </w:p>
              </w:tc>
            </w:tr>
          </w:tbl>
          <w:p/>
        </w:tc>
      </w:tr>
    </w:tbl>
    <w:bookmarkStart w:name="z1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