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8ad0" w14:textId="d0a8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Тупкараганскому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08 июля 2016 года № 4/30. Зарегистрировано Департаментом юстиции Мангистауской области 12 августа 2016 года № 3127. Утратило силу решением Тупкараганского районного маслихата Мангистауской области от 04 ноября 2021 года № 8/46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04.11.2021 </w:t>
      </w:r>
      <w:r>
        <w:rPr>
          <w:rFonts w:ascii="Times New Roman"/>
          <w:b w:val="false"/>
          <w:i w:val="false"/>
          <w:color w:val="ff0000"/>
          <w:sz w:val="28"/>
        </w:rPr>
        <w:t>№ 8/46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статьи 19-1 Экологического кодекса Республики Казахстан от 9 января 2007 года, подпунктом 15) пункта 1 статьи 6 Закона Республики Казахстан от 23 января 2001 года "О местном государственном управлении и самоуправлении в Республике Казахстан" и приказом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10030),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29.11.2016 </w:t>
      </w:r>
      <w:r>
        <w:rPr>
          <w:rFonts w:ascii="Times New Roman"/>
          <w:b w:val="false"/>
          <w:i w:val="false"/>
          <w:color w:val="000000"/>
          <w:sz w:val="28"/>
        </w:rPr>
        <w:t>№ 7/55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Тупкараганскому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Тупкараганского районного маслихата (Избен А.) обеспечить государственную регистрацию настоящего решения в органах юстиции, его официальное опубликование в информационно - правовой системе "Әділет" и в средствах массовой информации.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бюджета Тупкараганского районного маслихата (председатель комиссии Озгамбаев К.).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 - коммунального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и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Ж.Кайнарбаев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июля 2016 года № 4/30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Тупкараганского районного маслихата Мангистауской области от 23.07.2019 </w:t>
      </w:r>
      <w:r>
        <w:rPr>
          <w:rFonts w:ascii="Times New Roman"/>
          <w:b w:val="false"/>
          <w:i w:val="false"/>
          <w:color w:val="ff0000"/>
          <w:sz w:val="28"/>
        </w:rPr>
        <w:t>№ 32/255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4149"/>
        <w:gridCol w:w="2832"/>
        <w:gridCol w:w="3481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коммунальных отходов, м³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домовладения неблагоустроенные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1,905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Расшифровка аббревиатур: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АЗС – автозаправочная станция;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м2– квадратный метр;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м³- кубический метр.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