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cca6" w14:textId="f51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апреля 2016 года № 2/15. Зарегистрировано Департаментом юстиции Мангистауской области от 27 мая 2016 года № 3048. Утратило силу-решением Мангистауского районного маслихата Мангистауской области от 21 октября 2016 года № 5/52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 также на основании информационного письма департамента юстиции Мангистауской области от 11 февраля 2016 года № 10-11-489 и протеста прокурора Мангистауского района от 14 апреля 2016 года № 2-1105-16-00620,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Мангистауского районного маслихата от 11 марта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года </w:t>
      </w:r>
      <w:r>
        <w:rPr>
          <w:rFonts w:ascii="Times New Roman"/>
          <w:b w:val="false"/>
          <w:i w:val="false"/>
          <w:color w:val="000000"/>
          <w:sz w:val="28"/>
        </w:rPr>
        <w:t>№ 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№2367, опубликовано в газете "Жаңа өмір" от 19 марта 2014 года №11)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(далее-Правила) разработана в соответствии с Законами Республики Казахстан от 23 января 2001 года "О местном государственном управлении и самоуправлении в Республике Казахстан", от 13 апреля 2005 года "О социальной защите инвалидов в Республике Казахстан", от 28 апреля 1995 года "О льготах и социальной защите участников, инвалидов Великой Отечественной войны и лиц, приравненных к ним", от 29 декабря 2008 года "О специальных социальных услугах", от 5 апреля 1999 года "О специальном государственном пособии в Республике Казахстан", от 16 июня 1997 года "О государственных социальных пособиях по инвалидности, по случаю потери кормильца и по возрасту в Республике Казахстан", от 13 декабря 2001 года "О праздниках в Республике Казахстан", от 18 декабря 1992 года "О социальной защите граждан, пострадавших вследствие ядерных испытаний на Семипалатинском испытательном ядерном полигоне" и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№11342), приказом Министра здравоохранения и социального развития Республики Казахстан от 21 мая 2015 года №367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№11512), постановлением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Мангистауского районного маслихата законности и по социальным вопросам ( председатель комиссии С.Капашұлы).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СанимкульНахиповна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апрель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апрель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