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b8fd3" w14:textId="68b8f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государственного учреждения "Аппарат Бейнеуского районного маслихата" и его описание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Бейнеуского районного маслихата Мангистауской области от 9 декабря 2016 года № 8/64. Зарегистрировано Департаментом юстиции Мангистауской области 10 января 2017 года № 3244. Утратило силу решением Бейнеуского районного маслихата Мангистауской области от 16 июня 2020 года № 50/407</w:t>
      </w:r>
    </w:p>
    <w:p>
      <w:pPr>
        <w:spacing w:after="0"/>
        <w:ind w:left="0"/>
        <w:jc w:val="both"/>
      </w:pPr>
      <w:r>
        <w:rPr>
          <w:rFonts w:ascii="Times New Roman"/>
          <w:b w:val="false"/>
          <w:i w:val="false"/>
          <w:color w:val="ff0000"/>
          <w:sz w:val="28"/>
        </w:rPr>
        <w:t xml:space="preserve">
      Сноска. Утратило силу решением Бейнеуского районного маслихата Мангистауской области от 16 июня 2020 года </w:t>
      </w:r>
      <w:r>
        <w:rPr>
          <w:rFonts w:ascii="Times New Roman"/>
          <w:b w:val="false"/>
          <w:i w:val="false"/>
          <w:color w:val="ff0000"/>
          <w:sz w:val="28"/>
        </w:rPr>
        <w:t>№ 50/407</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w:t>
      </w:r>
      <w:r>
        <w:rPr>
          <w:rFonts w:ascii="Times New Roman"/>
          <w:b w:val="false"/>
          <w:i w:val="false"/>
          <w:color w:val="000000"/>
          <w:sz w:val="28"/>
        </w:rPr>
        <w:t xml:space="preserve">статьи 30 </w:t>
      </w:r>
      <w:r>
        <w:rPr>
          <w:rFonts w:ascii="Times New Roman"/>
          <w:b w:val="false"/>
          <w:i w:val="false"/>
          <w:color w:val="000000"/>
          <w:sz w:val="28"/>
        </w:rPr>
        <w:t xml:space="preserve">Закона Республики Казахстан от 23 ноября 2015 года "О государственной службе Республики Казахстан", Бейнеу районный маслихат </w:t>
      </w:r>
      <w:r>
        <w:rPr>
          <w:rFonts w:ascii="Times New Roman"/>
          <w:b/>
          <w:i w:val="false"/>
          <w:color w:val="000000"/>
          <w:sz w:val="28"/>
        </w:rPr>
        <w:t>РЕШИЛ:</w:t>
      </w:r>
    </w:p>
    <w:bookmarkEnd w:id="0"/>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государственного учреждения "Аппарат Бейнеуского районного маслихата" и его описание.</w:t>
      </w:r>
    </w:p>
    <w:bookmarkEnd w:id="1"/>
    <w:bookmarkStart w:name="z2" w:id="2"/>
    <w:p>
      <w:pPr>
        <w:spacing w:after="0"/>
        <w:ind w:left="0"/>
        <w:jc w:val="both"/>
      </w:pPr>
      <w:r>
        <w:rPr>
          <w:rFonts w:ascii="Times New Roman"/>
          <w:b w:val="false"/>
          <w:i w:val="false"/>
          <w:color w:val="000000"/>
          <w:sz w:val="28"/>
        </w:rPr>
        <w:t>
      2. Государственному учреждению "Аппарат Бейнеуского районного маслихата" (Б.Туйешиев) обеспечить государственную регистрацию настоящего решения в органах юстиции, его официальное опубликование в средствах массовой информации и в информационно-правовой системе "Әділет".</w:t>
      </w:r>
    </w:p>
    <w:bookmarkEnd w:id="2"/>
    <w:bookmarkStart w:name="z3"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государственного учреждения "Аппарат Бейнеуского районного маслихата" (Туйешиев Б.).</w:t>
      </w:r>
    </w:p>
    <w:bookmarkEnd w:id="3"/>
    <w:bookmarkStart w:name="z4"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Ж.Кайранов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секретаря районного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Б.Досов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Бейнеуского районного</w:t>
            </w:r>
            <w:r>
              <w:br/>
            </w:r>
            <w:r>
              <w:rPr>
                <w:rFonts w:ascii="Times New Roman"/>
                <w:b w:val="false"/>
                <w:i w:val="false"/>
                <w:color w:val="000000"/>
                <w:sz w:val="20"/>
              </w:rPr>
              <w:t>маслихата от 9 декабря 2016 года № 8/64</w:t>
            </w:r>
          </w:p>
        </w:tc>
      </w:tr>
    </w:tbl>
    <w:p>
      <w:pPr>
        <w:spacing w:after="0"/>
        <w:ind w:left="0"/>
        <w:jc w:val="left"/>
      </w:pPr>
      <w:r>
        <w:rPr>
          <w:rFonts w:ascii="Times New Roman"/>
          <w:b/>
          <w:i w:val="false"/>
          <w:color w:val="000000"/>
        </w:rPr>
        <w:t xml:space="preserve"> Правила выдачи служебного удостоверения государственного учреждения "Аппарат Бейнеуского районного маслихата" и его описание</w:t>
      </w:r>
    </w:p>
    <w:bookmarkStart w:name="z6" w:id="5"/>
    <w:p>
      <w:pPr>
        <w:spacing w:after="0"/>
        <w:ind w:left="0"/>
        <w:jc w:val="both"/>
      </w:pPr>
      <w:r>
        <w:rPr>
          <w:rFonts w:ascii="Times New Roman"/>
          <w:b w:val="false"/>
          <w:i w:val="false"/>
          <w:color w:val="000000"/>
          <w:sz w:val="28"/>
        </w:rPr>
        <w:t xml:space="preserve">
      1. Настоящие Правила выдачи служебного удостоверения государственного учреждения "Аппарат Бейнеуского районного маслихата" и его описание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и определяют порядок выдачи служебного удостоверения государственного учреждения "Аппарат Бейнеуского районного маслихата" и его описание.</w:t>
      </w:r>
    </w:p>
    <w:bookmarkEnd w:id="5"/>
    <w:bookmarkStart w:name="z7" w:id="6"/>
    <w:p>
      <w:pPr>
        <w:spacing w:after="0"/>
        <w:ind w:left="0"/>
        <w:jc w:val="both"/>
      </w:pPr>
      <w:r>
        <w:rPr>
          <w:rFonts w:ascii="Times New Roman"/>
          <w:b w:val="false"/>
          <w:i w:val="false"/>
          <w:color w:val="000000"/>
          <w:sz w:val="28"/>
        </w:rPr>
        <w:t>
      2. Служебное удостоверение (далее - Удостоверение) является документом, подтверждающим занимаемую административным государственным служащим должность в государственном учреждении "Аппарат Бейнеуского районного маслихата".</w:t>
      </w:r>
    </w:p>
    <w:bookmarkEnd w:id="6"/>
    <w:bookmarkStart w:name="z8" w:id="7"/>
    <w:p>
      <w:pPr>
        <w:spacing w:after="0"/>
        <w:ind w:left="0"/>
        <w:jc w:val="both"/>
      </w:pPr>
      <w:r>
        <w:rPr>
          <w:rFonts w:ascii="Times New Roman"/>
          <w:b w:val="false"/>
          <w:i w:val="false"/>
          <w:color w:val="000000"/>
          <w:sz w:val="28"/>
        </w:rPr>
        <w:t>
      3. Удостоверение выдается в установленном порядке за подписью секретаря Бейнеуского районного маслихата.</w:t>
      </w:r>
    </w:p>
    <w:bookmarkEnd w:id="7"/>
    <w:bookmarkStart w:name="z9" w:id="8"/>
    <w:p>
      <w:pPr>
        <w:spacing w:after="0"/>
        <w:ind w:left="0"/>
        <w:jc w:val="both"/>
      </w:pPr>
      <w:r>
        <w:rPr>
          <w:rFonts w:ascii="Times New Roman"/>
          <w:b w:val="false"/>
          <w:i w:val="false"/>
          <w:color w:val="000000"/>
          <w:sz w:val="28"/>
        </w:rPr>
        <w:t>
      4. Удостоверения выдаются при назначении на должность, перемещении (переназначении), порче, утере.</w:t>
      </w:r>
    </w:p>
    <w:bookmarkEnd w:id="8"/>
    <w:bookmarkStart w:name="z10" w:id="9"/>
    <w:p>
      <w:pPr>
        <w:spacing w:after="0"/>
        <w:ind w:left="0"/>
        <w:jc w:val="both"/>
      </w:pPr>
      <w:r>
        <w:rPr>
          <w:rFonts w:ascii="Times New Roman"/>
          <w:b w:val="false"/>
          <w:i w:val="false"/>
          <w:color w:val="000000"/>
          <w:sz w:val="28"/>
        </w:rPr>
        <w:t>
      5. При освобождении от занимаемой должности, увольнении, перемещении (переназначении), работники, в течение трех рабочих дней со дня издания распоряжения сдают удостоверения по месту его получения.</w:t>
      </w:r>
    </w:p>
    <w:bookmarkEnd w:id="9"/>
    <w:bookmarkStart w:name="z11" w:id="10"/>
    <w:p>
      <w:pPr>
        <w:spacing w:after="0"/>
        <w:ind w:left="0"/>
        <w:jc w:val="both"/>
      </w:pPr>
      <w:r>
        <w:rPr>
          <w:rFonts w:ascii="Times New Roman"/>
          <w:b w:val="false"/>
          <w:i w:val="false"/>
          <w:color w:val="000000"/>
          <w:sz w:val="28"/>
        </w:rPr>
        <w:t>
      6. Учет выдачи и возврата удостоверений ведется главным специалистом государственного учреждения "Аппарат Бейнеуского районного маслихата".</w:t>
      </w:r>
    </w:p>
    <w:bookmarkEnd w:id="10"/>
    <w:bookmarkStart w:name="z12" w:id="11"/>
    <w:p>
      <w:pPr>
        <w:spacing w:after="0"/>
        <w:ind w:left="0"/>
        <w:jc w:val="both"/>
      </w:pPr>
      <w:r>
        <w:rPr>
          <w:rFonts w:ascii="Times New Roman"/>
          <w:b w:val="false"/>
          <w:i w:val="false"/>
          <w:color w:val="000000"/>
          <w:sz w:val="28"/>
        </w:rPr>
        <w:t xml:space="preserve">
      7. Учет выдачи и возврата удостоверений осуществляется в журналах выдачи и возврата удостоверений, которые пронумеровываются и прошнуровываются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w:t>
      </w:r>
      <w:r>
        <w:rPr>
          <w:rFonts w:ascii="Times New Roman"/>
          <w:b w:val="false"/>
          <w:i w:val="false"/>
          <w:color w:val="000000"/>
          <w:sz w:val="28"/>
        </w:rPr>
        <w:t>Правилам</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xml:space="preserve">
      8. Списание и уничтожение удостоверений производится главным специалистом по кадровой работе государственного учреждения "Аппарат Бейнеуского районного маслихата" с составлением акта на списание и уничтожение удостоверений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w:t>
      </w:r>
      <w:r>
        <w:rPr>
          <w:rFonts w:ascii="Times New Roman"/>
          <w:b w:val="false"/>
          <w:i w:val="false"/>
          <w:color w:val="000000"/>
          <w:sz w:val="28"/>
        </w:rPr>
        <w:t>Правилам</w:t>
      </w:r>
      <w:r>
        <w:rPr>
          <w:rFonts w:ascii="Times New Roman"/>
          <w:b w:val="false"/>
          <w:i w:val="false"/>
          <w:color w:val="000000"/>
          <w:sz w:val="28"/>
        </w:rPr>
        <w:t>.</w:t>
      </w:r>
    </w:p>
    <w:bookmarkEnd w:id="12"/>
    <w:bookmarkStart w:name="z14" w:id="13"/>
    <w:p>
      <w:pPr>
        <w:spacing w:after="0"/>
        <w:ind w:left="0"/>
        <w:jc w:val="both"/>
      </w:pPr>
      <w:r>
        <w:rPr>
          <w:rFonts w:ascii="Times New Roman"/>
          <w:b w:val="false"/>
          <w:i w:val="false"/>
          <w:color w:val="000000"/>
          <w:sz w:val="28"/>
        </w:rPr>
        <w:t>
      9. В случае утраты или порчи удостоверения работник в течение трех рабочих дней в письменной форме сообщает главному специалисту государственного учреждения "Аппарат Бейнеуского районного маслихата".</w:t>
      </w:r>
    </w:p>
    <w:bookmarkEnd w:id="13"/>
    <w:bookmarkStart w:name="z15" w:id="14"/>
    <w:p>
      <w:pPr>
        <w:spacing w:after="0"/>
        <w:ind w:left="0"/>
        <w:jc w:val="both"/>
      </w:pPr>
      <w:r>
        <w:rPr>
          <w:rFonts w:ascii="Times New Roman"/>
          <w:b w:val="false"/>
          <w:i w:val="false"/>
          <w:color w:val="000000"/>
          <w:sz w:val="28"/>
        </w:rPr>
        <w:t>
      10. Лицо, утерявшее удостоверение, направляет на опубликование в средствах массовой информации сведения о недействительности утерянного удостоверения.</w:t>
      </w:r>
    </w:p>
    <w:bookmarkEnd w:id="14"/>
    <w:bookmarkStart w:name="z16" w:id="15"/>
    <w:p>
      <w:pPr>
        <w:spacing w:after="0"/>
        <w:ind w:left="0"/>
        <w:jc w:val="both"/>
      </w:pPr>
      <w:r>
        <w:rPr>
          <w:rFonts w:ascii="Times New Roman"/>
          <w:b w:val="false"/>
          <w:i w:val="false"/>
          <w:color w:val="000000"/>
          <w:sz w:val="28"/>
        </w:rPr>
        <w:t>
      11. По каждому факту утери, порчи удостоверения, произошедшего в результате недобросовестного его хранения, а также передачи удостоверения другим лицам, использования удостоверения в личных внеслужебных целях, главным специалистом государственного учреждения "Аппарат Бейнеуского районного маслихата" рассматривается необходимость проведения служебного расследования.</w:t>
      </w:r>
    </w:p>
    <w:bookmarkEnd w:id="15"/>
    <w:bookmarkStart w:name="z17" w:id="16"/>
    <w:p>
      <w:pPr>
        <w:spacing w:after="0"/>
        <w:ind w:left="0"/>
        <w:jc w:val="both"/>
      </w:pPr>
      <w:r>
        <w:rPr>
          <w:rFonts w:ascii="Times New Roman"/>
          <w:b w:val="false"/>
          <w:i w:val="false"/>
          <w:color w:val="000000"/>
          <w:sz w:val="28"/>
        </w:rPr>
        <w:t>
      12. Удостоверение государственного учреждения "Аппарат Бейнеуского районного маслихата" состоит из обложки и вкладыша.</w:t>
      </w:r>
    </w:p>
    <w:bookmarkEnd w:id="16"/>
    <w:bookmarkStart w:name="z18" w:id="17"/>
    <w:p>
      <w:pPr>
        <w:spacing w:after="0"/>
        <w:ind w:left="0"/>
        <w:jc w:val="both"/>
      </w:pPr>
      <w:r>
        <w:rPr>
          <w:rFonts w:ascii="Times New Roman"/>
          <w:b w:val="false"/>
          <w:i w:val="false"/>
          <w:color w:val="000000"/>
          <w:sz w:val="28"/>
        </w:rPr>
        <w:t>
      Обложка состоит из кожзаменителя синего цвета, размером 65х190 миллиметра (в развернутом виде). На лицевой стороне обложки по центру расположено изображение Государственного герба Республики Казахстан, ниже построчно типографским шрифтом выполнена надпись "Бейнеу аудандық мәслихаты".</w:t>
      </w:r>
    </w:p>
    <w:bookmarkEnd w:id="17"/>
    <w:bookmarkStart w:name="z19" w:id="18"/>
    <w:p>
      <w:pPr>
        <w:spacing w:after="0"/>
        <w:ind w:left="0"/>
        <w:jc w:val="both"/>
      </w:pPr>
      <w:r>
        <w:rPr>
          <w:rFonts w:ascii="Times New Roman"/>
          <w:b w:val="false"/>
          <w:i w:val="false"/>
          <w:color w:val="000000"/>
          <w:sz w:val="28"/>
        </w:rPr>
        <w:t>
      На внутренней стороне вкладыша (размер 60х90 миллиметра) удостоверения изображен на фоне тангир голубого цвета с использованием скрытой формы солнца и парящего орла в круге.</w:t>
      </w:r>
    </w:p>
    <w:bookmarkEnd w:id="18"/>
    <w:bookmarkStart w:name="z20" w:id="19"/>
    <w:p>
      <w:pPr>
        <w:spacing w:after="0"/>
        <w:ind w:left="0"/>
        <w:jc w:val="both"/>
      </w:pPr>
      <w:r>
        <w:rPr>
          <w:rFonts w:ascii="Times New Roman"/>
          <w:b w:val="false"/>
          <w:i w:val="false"/>
          <w:color w:val="000000"/>
          <w:sz w:val="28"/>
        </w:rPr>
        <w:t>
      В верхней части размещены с двух сторон надписи "Қазақстан Республикасы Маңғыстау облысы", "Республика Казахстан Мангистауская область" и на государственном и русском языках наименование государственного органа (красного цвета жирным шрифтом). Под ними отделяющиеся от текста отбивочной полосой, прописывается надпись "Қазақстан Республикасы" (красного цвета, размер шрифта 4).</w:t>
      </w:r>
    </w:p>
    <w:bookmarkEnd w:id="19"/>
    <w:bookmarkStart w:name="z21" w:id="20"/>
    <w:p>
      <w:pPr>
        <w:spacing w:after="0"/>
        <w:ind w:left="0"/>
        <w:jc w:val="both"/>
      </w:pPr>
      <w:r>
        <w:rPr>
          <w:rFonts w:ascii="Times New Roman"/>
          <w:b w:val="false"/>
          <w:i w:val="false"/>
          <w:color w:val="000000"/>
          <w:sz w:val="28"/>
        </w:rPr>
        <w:t>
      На левой стороне: фотография (размером 3х4 сантиметра), в центре указываются номер удостоверения и надпись "КУӘЛІК" (черного цвета жирным шрифтом), под ними построчно фамилия, имя, отчество (при его наличии) (черного цвета жирным шрифтом, размер шрифта - 14) и на государственном языке должность (черного цвета жирным-курсивным шрифтом). Ниже выполнена надпись на государственном языке "Берілген күні" (курсивным шрифтом) и указывается дата выдачи удостоверения.</w:t>
      </w:r>
    </w:p>
    <w:bookmarkEnd w:id="20"/>
    <w:bookmarkStart w:name="z22" w:id="21"/>
    <w:p>
      <w:pPr>
        <w:spacing w:after="0"/>
        <w:ind w:left="0"/>
        <w:jc w:val="both"/>
      </w:pPr>
      <w:r>
        <w:rPr>
          <w:rFonts w:ascii="Times New Roman"/>
          <w:b w:val="false"/>
          <w:i w:val="false"/>
          <w:color w:val="000000"/>
          <w:sz w:val="28"/>
        </w:rPr>
        <w:t>
      На правой стороне: изображение Государственного герба Республики Казахстан и под ним надпись голубого цвета "Қазақстан", в центре указываются надпись "Удостоверение" и номер удостоверения (черного цвета жирным шрифтом), под ними построчно фамилия, имя, отчество (при его наличии) (черного цвета жирным шрифтом, размер шрифта - 14) и на русском языке должность (черного цвета жирным-курсивным шрифтом). Ниже выполнена надпись на русском языке "Дата выдачи" (курсивным шрифтом) и указывается дата выдачи удостоверения.</w:t>
      </w:r>
    </w:p>
    <w:bookmarkEnd w:id="21"/>
    <w:bookmarkStart w:name="z23" w:id="22"/>
    <w:p>
      <w:pPr>
        <w:spacing w:after="0"/>
        <w:ind w:left="0"/>
        <w:jc w:val="both"/>
      </w:pPr>
      <w:r>
        <w:rPr>
          <w:rFonts w:ascii="Times New Roman"/>
          <w:b w:val="false"/>
          <w:i w:val="false"/>
          <w:color w:val="000000"/>
          <w:sz w:val="28"/>
        </w:rPr>
        <w:t>
      13. Удостоверения заверяются подписью секретаря Бейнеуского районного маслихата и скрепляются оттиском гербовой печатью.</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служебного</w:t>
            </w:r>
            <w:r>
              <w:br/>
            </w:r>
            <w:r>
              <w:rPr>
                <w:rFonts w:ascii="Times New Roman"/>
                <w:b w:val="false"/>
                <w:i w:val="false"/>
                <w:color w:val="000000"/>
                <w:sz w:val="20"/>
              </w:rPr>
              <w:t>удостоверения государственного</w:t>
            </w:r>
            <w:r>
              <w:br/>
            </w:r>
            <w:r>
              <w:rPr>
                <w:rFonts w:ascii="Times New Roman"/>
                <w:b w:val="false"/>
                <w:i w:val="false"/>
                <w:color w:val="000000"/>
                <w:sz w:val="20"/>
              </w:rPr>
              <w:t>учреждения "Аппарат Бейнеуского</w:t>
            </w:r>
            <w:r>
              <w:br/>
            </w:r>
            <w:r>
              <w:rPr>
                <w:rFonts w:ascii="Times New Roman"/>
                <w:b w:val="false"/>
                <w:i w:val="false"/>
                <w:color w:val="000000"/>
                <w:sz w:val="20"/>
              </w:rPr>
              <w:t>районного маслихата" и его описание Форма</w:t>
            </w:r>
          </w:p>
        </w:tc>
      </w:tr>
    </w:tbl>
    <w:p>
      <w:pPr>
        <w:spacing w:after="0"/>
        <w:ind w:left="0"/>
        <w:jc w:val="left"/>
      </w:pPr>
      <w:r>
        <w:rPr>
          <w:rFonts w:ascii="Times New Roman"/>
          <w:b/>
          <w:i w:val="false"/>
          <w:color w:val="000000"/>
        </w:rPr>
        <w:t xml:space="preserve"> Журнал выдачи и возврата удостоверений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0"/>
        <w:gridCol w:w="1147"/>
        <w:gridCol w:w="1147"/>
        <w:gridCol w:w="1147"/>
        <w:gridCol w:w="1590"/>
        <w:gridCol w:w="1148"/>
        <w:gridCol w:w="1591"/>
      </w:tblGrid>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удостоверения</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о получении</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о сдачи</w:t>
            </w:r>
          </w:p>
        </w:tc>
      </w:tr>
      <w:tr>
        <w:trPr>
          <w:trHeight w:val="30" w:hRule="atLeast"/>
        </w:trPr>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Примечание: журнал должен быть прошнурован, пронумерован.</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служебного</w:t>
            </w:r>
            <w:r>
              <w:br/>
            </w:r>
            <w:r>
              <w:rPr>
                <w:rFonts w:ascii="Times New Roman"/>
                <w:b w:val="false"/>
                <w:i w:val="false"/>
                <w:color w:val="000000"/>
                <w:sz w:val="20"/>
              </w:rPr>
              <w:t xml:space="preserve">удостоверения государственного </w:t>
            </w:r>
            <w:r>
              <w:br/>
            </w:r>
            <w:r>
              <w:rPr>
                <w:rFonts w:ascii="Times New Roman"/>
                <w:b w:val="false"/>
                <w:i w:val="false"/>
                <w:color w:val="000000"/>
                <w:sz w:val="20"/>
              </w:rPr>
              <w:t>учреждения "Аппарат Бейнеуского</w:t>
            </w:r>
            <w:r>
              <w:br/>
            </w:r>
            <w:r>
              <w:rPr>
                <w:rFonts w:ascii="Times New Roman"/>
                <w:b w:val="false"/>
                <w:i w:val="false"/>
                <w:color w:val="000000"/>
                <w:sz w:val="20"/>
              </w:rPr>
              <w:t>районного маслихата" и его описание</w:t>
            </w:r>
            <w:r>
              <w:br/>
            </w:r>
            <w:r>
              <w:rPr>
                <w:rFonts w:ascii="Times New Roman"/>
                <w:b w:val="false"/>
                <w:i w:val="false"/>
                <w:color w:val="000000"/>
                <w:sz w:val="20"/>
              </w:rPr>
              <w:t>Форма</w:t>
            </w:r>
          </w:p>
        </w:tc>
      </w:tr>
    </w:tbl>
    <w:bookmarkStart w:name="z27" w:id="24"/>
    <w:p>
      <w:pPr>
        <w:spacing w:after="0"/>
        <w:ind w:left="0"/>
        <w:jc w:val="both"/>
      </w:pPr>
      <w:r>
        <w:rPr>
          <w:rFonts w:ascii="Times New Roman"/>
          <w:b w:val="false"/>
          <w:i w:val="false"/>
          <w:color w:val="000000"/>
          <w:sz w:val="28"/>
        </w:rPr>
        <w:t>
      Наименование организации</w:t>
      </w:r>
    </w:p>
    <w:bookmarkEnd w:id="24"/>
    <w:p>
      <w:pPr>
        <w:spacing w:after="0"/>
        <w:ind w:left="0"/>
        <w:jc w:val="left"/>
      </w:pPr>
      <w:r>
        <w:rPr>
          <w:rFonts w:ascii="Times New Roman"/>
          <w:b/>
          <w:i w:val="false"/>
          <w:color w:val="000000"/>
        </w:rPr>
        <w:t xml:space="preserve"> АКТ</w:t>
      </w:r>
    </w:p>
    <w:bookmarkStart w:name="z28" w:id="25"/>
    <w:p>
      <w:pPr>
        <w:spacing w:after="0"/>
        <w:ind w:left="0"/>
        <w:jc w:val="both"/>
      </w:pPr>
      <w:r>
        <w:rPr>
          <w:rFonts w:ascii="Times New Roman"/>
          <w:b w:val="false"/>
          <w:i w:val="false"/>
          <w:color w:val="000000"/>
          <w:sz w:val="28"/>
        </w:rPr>
        <w:t>
      _____________                  ____________                  №___________</w:t>
      </w:r>
    </w:p>
    <w:bookmarkEnd w:id="25"/>
    <w:bookmarkStart w:name="z29" w:id="26"/>
    <w:p>
      <w:pPr>
        <w:spacing w:after="0"/>
        <w:ind w:left="0"/>
        <w:jc w:val="both"/>
      </w:pPr>
      <w:r>
        <w:rPr>
          <w:rFonts w:ascii="Times New Roman"/>
          <w:b w:val="false"/>
          <w:i w:val="false"/>
          <w:color w:val="000000"/>
          <w:sz w:val="28"/>
        </w:rPr>
        <w:t>
      Место составления                   дата</w:t>
      </w:r>
    </w:p>
    <w:bookmarkEnd w:id="26"/>
    <w:bookmarkStart w:name="z30" w:id="27"/>
    <w:p>
      <w:pPr>
        <w:spacing w:after="0"/>
        <w:ind w:left="0"/>
        <w:jc w:val="both"/>
      </w:pPr>
      <w:r>
        <w:rPr>
          <w:rFonts w:ascii="Times New Roman"/>
          <w:b w:val="false"/>
          <w:i w:val="false"/>
          <w:color w:val="000000"/>
          <w:sz w:val="28"/>
        </w:rPr>
        <w:t xml:space="preserve">
      Мы, ниже подписавшиеся (не менее 3 работников, указать фамилию, имя, отчество (при наличии), занимаемую должность), на основании </w:t>
      </w:r>
      <w:r>
        <w:rPr>
          <w:rFonts w:ascii="Times New Roman"/>
          <w:b w:val="false"/>
          <w:i w:val="false"/>
          <w:color w:val="000000"/>
          <w:sz w:val="28"/>
        </w:rPr>
        <w:t>пункта 5</w:t>
      </w:r>
      <w:r>
        <w:rPr>
          <w:rFonts w:ascii="Times New Roman"/>
          <w:b w:val="false"/>
          <w:i w:val="false"/>
          <w:color w:val="000000"/>
          <w:sz w:val="28"/>
        </w:rPr>
        <w:t xml:space="preserve"> </w:t>
      </w:r>
      <w:r>
        <w:rPr>
          <w:rFonts w:ascii="Times New Roman"/>
          <w:b w:val="false"/>
          <w:i w:val="false"/>
          <w:color w:val="000000"/>
          <w:sz w:val="28"/>
        </w:rPr>
        <w:t>Правил</w:t>
      </w:r>
      <w:r>
        <w:rPr>
          <w:rFonts w:ascii="Times New Roman"/>
          <w:b w:val="false"/>
          <w:i w:val="false"/>
          <w:color w:val="000000"/>
          <w:sz w:val="28"/>
        </w:rPr>
        <w:t xml:space="preserve"> выдачи служебного удостоверения государственного учреждения "Аппарат Бейнеуского районного маслихата" и его описание, изучив собранные к списанию и уничтожению утратившие практическое значение удостоверения работников: _________ в связи с увольнением, переводом на другую должность согласно списку:</w:t>
      </w:r>
    </w:p>
    <w:bookmarkEnd w:id="27"/>
    <w:bookmarkStart w:name="z31" w:id="28"/>
    <w:p>
      <w:pPr>
        <w:spacing w:after="0"/>
        <w:ind w:left="0"/>
        <w:jc w:val="both"/>
      </w:pPr>
      <w:r>
        <w:rPr>
          <w:rFonts w:ascii="Times New Roman"/>
          <w:b w:val="false"/>
          <w:i w:val="false"/>
          <w:color w:val="000000"/>
          <w:sz w:val="28"/>
        </w:rPr>
        <w:t>
      Составили настоящий акт по их списанию и уничтожению:</w:t>
      </w:r>
    </w:p>
    <w:bookmarkEnd w:id="28"/>
    <w:bookmarkStart w:name="z32" w:id="29"/>
    <w:p>
      <w:pPr>
        <w:spacing w:after="0"/>
        <w:ind w:left="0"/>
        <w:jc w:val="both"/>
      </w:pPr>
      <w:r>
        <w:rPr>
          <w:rFonts w:ascii="Times New Roman"/>
          <w:b w:val="false"/>
          <w:i w:val="false"/>
          <w:color w:val="000000"/>
          <w:sz w:val="28"/>
        </w:rPr>
        <w:t>
      Наименование должности                        Подпись</w:t>
      </w:r>
    </w:p>
    <w:bookmarkEnd w:id="29"/>
    <w:bookmarkStart w:name="z33" w:id="30"/>
    <w:p>
      <w:pPr>
        <w:spacing w:after="0"/>
        <w:ind w:left="0"/>
        <w:jc w:val="both"/>
      </w:pPr>
      <w:r>
        <w:rPr>
          <w:rFonts w:ascii="Times New Roman"/>
          <w:b w:val="false"/>
          <w:i w:val="false"/>
          <w:color w:val="000000"/>
          <w:sz w:val="28"/>
        </w:rPr>
        <w:t>
      Наименование должности                        Подпись</w:t>
      </w:r>
    </w:p>
    <w:bookmarkEnd w:id="30"/>
    <w:bookmarkStart w:name="z34" w:id="31"/>
    <w:p>
      <w:pPr>
        <w:spacing w:after="0"/>
        <w:ind w:left="0"/>
        <w:jc w:val="both"/>
      </w:pPr>
      <w:r>
        <w:rPr>
          <w:rFonts w:ascii="Times New Roman"/>
          <w:b w:val="false"/>
          <w:i w:val="false"/>
          <w:color w:val="000000"/>
          <w:sz w:val="28"/>
        </w:rPr>
        <w:t>
      Наименование должности                        Подпись</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