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5866f" w14:textId="48586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11 марта 2016 года № 38/379. Зарегистрировано Департаментом юстиции Мангистауской области от 26 апреля 2016 года № 3030. Утратило силу решением Актауского городского маслихата Мангистауской области от 4 октября 2022 года № 18/150.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Актауского городского маслихата Мангистауской области от 04.10.2022 </w:t>
      </w:r>
      <w:r>
        <w:rPr>
          <w:rFonts w:ascii="Times New Roman"/>
          <w:b w:val="false"/>
          <w:i w:val="false"/>
          <w:color w:val="ff0000"/>
          <w:sz w:val="28"/>
        </w:rPr>
        <w:t>№ 18/150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509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Актауский городской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Актауского городского маслихата Мангистауской области от 07.02.2018 </w:t>
      </w:r>
      <w:r>
        <w:rPr>
          <w:rFonts w:ascii="Times New Roman"/>
          <w:b w:val="false"/>
          <w:i w:val="false"/>
          <w:color w:val="000000"/>
          <w:sz w:val="28"/>
        </w:rPr>
        <w:t>№ 13/147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Повысить базовые ставки земельного налога в десятикратном размере на неиспользуемые земли сельскохозяйственного назначения в соответствии с земельным законодательством Республики Казахстан,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Кодекса Республики Казахстан от 25 декабря 2017 года "О налогах и других обязательных платежах в бюджет (Налоговый кодекс).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Актауского городского маслихата Мангистауской области от 20.09.2018 </w:t>
      </w:r>
      <w:r>
        <w:rPr>
          <w:rFonts w:ascii="Times New Roman"/>
          <w:b w:val="false"/>
          <w:i w:val="false"/>
          <w:color w:val="000000"/>
          <w:sz w:val="28"/>
        </w:rPr>
        <w:t>№ 19/212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Исполняющей обязанности руководителя аппарата Актауского городского маслихата (Л.Суюндык) после государственной регистрации настоящего решения в департаменте юстиции Мангистауской области обеспечить его официальное опубликование в информационно-правовой системе "Әділет" и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городского маслихата по вопросам экономики и бюджета (председатель комиссии А.Буркитбаев).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Мангистауской области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М.Молдағұлов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"Актауский городской отдел земельных отношений"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Е.Кенган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"16" марта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государственных доходов по городуАктау"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Ж.Серик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"16" марта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