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b1d8" w14:textId="3a8b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14 декабря 2015 года № 394 "Об утверждении регламентов государственных услуг в сфере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15 ноября 2016 года № 346. Зарегистрировано Департаментом юстиции Мангистауской области 22 декабря 2016 года № 3218. Утратило силу постановлением акимата Мангистауской области от 11 декабря 2019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приказом Министра здравоохранения и социального развития Республики Казахстан от 28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 13372)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фармацевтической деятельности" (зарегистрировано в Реестре государственной регистрации нормативных правовых актов за № 2950, опубликовано 28 января 2016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фармацевтическую деятельность"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указанного постановления: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- государственная услуга) оказывается государственным учреждением "Управление здравоохранения Мангистауской области" (далее - услугодатель).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www.egov.kz., www.elicense.kz (далее - портал);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- Государственная корпорация).";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подает заявление в Государственную корпорацию - 15 (пятнадцать) минут;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инспектор Государственной корпорации регистрирует поступившие документы и выдает расписку услугополучателю о приеме соответствующих документов – 15 (пятнадцать) минут.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пунктом 9 Стандарта, инспектор Государственной корпорации отказывает приеме заявления и выдает расписку по форме, согласно приложению 2 к Стандарту;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инспектор Государственной корпорации передает документы в накопительный сектор - 30 (тридцати) минут;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накопительный сектор собирает документы, составляет реестр и передает услугодателю через курьера Государственной корпорации в течение дня;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курьер Государственной корпорации передает документы в канцелярию услугодателя;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канцелярия услугодателя передает результат оказания государственной услуги курьеру Государственной корпорации в течение дня;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курьер Государственной корпорации передает результат оказания государственной услуги в накопительный сектор в течение 15 (пятнадцати) минут;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накопительный сектор передает результат оказания государственной услуги инспектору Государственной корпорации в течение 15 (пятнадцати) минут для выдачи услугополучателю.";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 процессов оказания государственной услуги согласно приложению 2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Мангистауской области" (М.Ж. Кадыр)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Кадыр М.Ж.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"15"11.2016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