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cd6c" w14:textId="ac3c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29 сентября 2015 года № 296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мая 2016 года № 120. Зарегистрировано Департаментом юстиции Мангистауской области от 10 июня 2016 года № 3059.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2858, опубликовано 13 ноября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Государственную корпорацию "Правительство для граждан" (далее – Государственная корпорация);";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главы 2 изложить в новой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обращении к услугодателю и в Государственную корпорацию: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 (далее – Стандарт);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приложениям 2, 3, 4 и 5 к Стандарту;";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подпункты 1), 2), 3), 7) пункта 9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редакции: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Государственными корпорацияей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необходимые документы оператору Государственной корпорации согласно приложению к Стандарту. Государственная услуга оказывается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государственной услуги;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оператора Государственной корпорации через ШЭП в автоматизированном рабочем месте регионального шлюза "электронного правительства" (далее - АРМ РШЭП).";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процесса получения результата оказания государственной услуги через Государственную корпорацию: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оказания государственной услуги, сформированной АРМ РШЭП.";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Государственными корпорациями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портале, интернет-ресурсе услугодателя.".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(Ерсайынулы 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мая 2016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