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30f0" w14:textId="ea63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единых государственных закупок, проводимых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11 мая 2016 года № 93. Зарегистрировано Департаментом юстиции Кызылординской области 17 мая 2016 года № 5512.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”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/>
          <w:i w:val="false"/>
          <w:color w:val="000000"/>
          <w:sz w:val="28"/>
        </w:rPr>
        <w:t>”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Определить коммунальное государственное учреждение “Жалагашский районный отдел строительства” единым организатором государственных закупок для администраторов районных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товары, работы, услуги, организация и проведение государственных закупок которых выполняются единым организатором,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коммунального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“</w:t>
      </w:r>
      <w:r>
        <w:rPr>
          <w:rFonts w:ascii="Times New Roman"/>
          <w:b w:val="false"/>
          <w:i w:val="false"/>
          <w:color w:val="000000"/>
          <w:sz w:val="28"/>
        </w:rPr>
        <w:t>Жалагашский районный отдел строительства</w:t>
      </w:r>
      <w:r>
        <w:rPr>
          <w:rFonts w:ascii="Times New Roman"/>
          <w:b/>
          <w:i w:val="false"/>
          <w:color w:val="000000"/>
          <w:sz w:val="28"/>
        </w:rPr>
        <w:t>”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Заказчикам, администраторам местных бюджетных программ обеспечить предоставление необходимых документов единому организатору государственных закупок на организации и проведению государственных закупок согласно действующему законодательству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курирующего заместителя акима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Дуйсебаев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93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Товары, работы, услуги, организация и проведение государственных закупок которых выполняются единым организатором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10793"/>
      </w:tblGrid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Товары: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товаров (при сумме, выделенной для их приобретения, от пяти тысячи кратного до десяти тысячи кратного размера месячного расчетного показателя, установленного на соответствующий финансовый год законом о республиканском бюджете) 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центральной площади поселка Жалагаш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Услуги: 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8"/>
        </w:tc>
        <w:tc>
          <w:tcPr>
            <w:tcW w:w="10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землеустройства и соответствия на улицу Айтеке би, поселка Жалагаш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