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5ce0" w14:textId="9475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20 июля 2016 года № 28-6/2. Зарегистрировано Департаментом юстиции Кызылординской области 10 августа 2016 года № 5576. Утратило силу решением Кызылординского городского маслихата от 22 сентября 2016 года № 39-7/9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городского маслихата от 22.09.2016 </w:t>
      </w:r>
      <w:r>
        <w:rPr>
          <w:rFonts w:ascii="Times New Roman"/>
          <w:b w:val="false"/>
          <w:i w:val="false"/>
          <w:color w:val="ff0000"/>
          <w:sz w:val="28"/>
        </w:rPr>
        <w:t>№ 39-7/9</w:t>
      </w:r>
      <w:r>
        <w:rPr>
          <w:rFonts w:ascii="Times New Roman"/>
          <w:b w:val="false"/>
          <w:i w:val="false"/>
          <w:color w:val="ff0000"/>
          <w:sz w:val="28"/>
        </w:rPr>
        <w:t xml:space="preserve"> (вводится в действие со дня подписания и подлежит опубликованию).</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Кызылординский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Призать утратившим силу следующего решение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Решение очередной ХХХХIII сессии Кызылординского городского маслихата от 23 июня 2015 года </w:t>
      </w:r>
      <w:r>
        <w:rPr>
          <w:rFonts w:ascii="Times New Roman"/>
          <w:b w:val="false"/>
          <w:i w:val="false"/>
          <w:color w:val="000000"/>
          <w:sz w:val="28"/>
        </w:rPr>
        <w:t>43/4</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5037 от 1 июля 2015 года, опубликовано в газетах "Ақмешіт ақшамы" и "Кызылорда Таймс" от 15 июля 2015 года).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Исполняющий обязанности секретаря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Кызылординского городского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 VІ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Кызылординского городского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ЕРНАЗАРОВ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учреждения "Управление координации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занятости и социальных программ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 Кызылординской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___________________М. ДЕЛМУХАНОВ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 июля 2016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Кызылординского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июля 2016 года № 28-6/2</w:t>
            </w:r>
          </w:p>
        </w:tc>
      </w:tr>
    </w:tbl>
    <w:bookmarkStart w:name="z2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проживающих на территории города Кызылорда.</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Кызылорды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Республиканским государственным учреждением "Департамент статистики Кызылординской области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местный исполнительный орган – коллегиальный исполнительный орган, возглавляемый акимом города Кызылорда , осуществляющий в пределах своей компетенции местное государственное управление и самоуправление на соответствующей территории (далее - МИО);</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8)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9)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w:t>
      </w:r>
      <w:r>
        <w:rPr>
          <w:rFonts w:ascii="Times New Roman"/>
          <w:b w:val="false"/>
          <w:i w:val="false"/>
          <w:color w:val="000000"/>
          <w:sz w:val="28"/>
        </w:rPr>
        <w:t>10)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11) уполномоченный орган - государственное учреждение "Городской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12) уполномоченная организация – Департамент "Межведомственный расчетный центр социальных выплат" - филиала некоммерческого акционерного общества "Государственная корпорация "Правительства для граждан" по Кызылординской области Кызылординское городское отделение";</w:t>
      </w:r>
      <w:r>
        <w:br/>
      </w:r>
      <w:r>
        <w:rPr>
          <w:rFonts w:ascii="Times New Roman"/>
          <w:b w:val="false"/>
          <w:i w:val="false"/>
          <w:color w:val="000000"/>
          <w:sz w:val="28"/>
        </w:rPr>
        <w:t>
      </w:t>
      </w:r>
      <w:r>
        <w:rPr>
          <w:rFonts w:ascii="Times New Roman"/>
          <w:b w:val="false"/>
          <w:i w:val="false"/>
          <w:color w:val="000000"/>
          <w:sz w:val="28"/>
        </w:rPr>
        <w:t>13) участковая комиссия – комиссия, создаваемая решением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14)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социальной помощи: </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xml:space="preserve">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w:t>
      </w:r>
      <w:r>
        <w:rPr>
          <w:rFonts w:ascii="Times New Roman"/>
          <w:b w:val="false"/>
          <w:i w:val="false"/>
          <w:color w:val="000000"/>
          <w:sz w:val="28"/>
        </w:rPr>
        <w:t>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5) лица, награжденные орденами "Отан", "Даңқ", удостоенные высшей степени отличия - звания "Халық қаһарманы", почетных званий Республики Казахстан;</w:t>
      </w:r>
      <w:r>
        <w:br/>
      </w:r>
      <w:r>
        <w:rPr>
          <w:rFonts w:ascii="Times New Roman"/>
          <w:b w:val="false"/>
          <w:i w:val="false"/>
          <w:color w:val="000000"/>
          <w:sz w:val="28"/>
        </w:rPr>
        <w:t>
      </w:t>
      </w:r>
      <w:r>
        <w:rPr>
          <w:rFonts w:ascii="Times New Roman"/>
          <w:b w:val="false"/>
          <w:i w:val="false"/>
          <w:color w:val="000000"/>
          <w:sz w:val="28"/>
        </w:rPr>
        <w:t>6)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w:t>
      </w:r>
      <w:r>
        <w:rPr>
          <w:rFonts w:ascii="Times New Roman"/>
          <w:b w:val="false"/>
          <w:i w:val="false"/>
          <w:color w:val="000000"/>
          <w:sz w:val="28"/>
        </w:rPr>
        <w:t>8)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9)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 xml:space="preserve">10) дети-сироты, дети, оставшиеся без попечения родителей, воспитанник интернатных организаций; </w:t>
      </w:r>
      <w:r>
        <w:br/>
      </w:r>
      <w:r>
        <w:rPr>
          <w:rFonts w:ascii="Times New Roman"/>
          <w:b w:val="false"/>
          <w:i w:val="false"/>
          <w:color w:val="000000"/>
          <w:sz w:val="28"/>
        </w:rPr>
        <w:t>
      </w:t>
      </w:r>
      <w:r>
        <w:rPr>
          <w:rFonts w:ascii="Times New Roman"/>
          <w:b w:val="false"/>
          <w:i w:val="false"/>
          <w:color w:val="000000"/>
          <w:sz w:val="28"/>
        </w:rPr>
        <w:t>11) семьи,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12)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13) дети состоящие на диспансерном учете с гематологическими заболеваниями, включая гемобластозы и апластическую анемию;</w:t>
      </w:r>
      <w:r>
        <w:br/>
      </w:r>
      <w:r>
        <w:rPr>
          <w:rFonts w:ascii="Times New Roman"/>
          <w:b w:val="false"/>
          <w:i w:val="false"/>
          <w:color w:val="000000"/>
          <w:sz w:val="28"/>
        </w:rPr>
        <w:t>
      </w:t>
      </w:r>
      <w:r>
        <w:rPr>
          <w:rFonts w:ascii="Times New Roman"/>
          <w:b w:val="false"/>
          <w:i w:val="false"/>
          <w:color w:val="000000"/>
          <w:sz w:val="28"/>
        </w:rPr>
        <w:t>14)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 xml:space="preserve">инвалиды с детства, инвалиды; </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 - бытового положения лица (семьи)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правительственными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семьи среднедушевой доход которых, не превышает 60 процентов от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городским маслихатом.</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в тылу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2) ко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3) ко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4) ко Дню памяти погибших на Чернобылькой АЭС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5)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ставших инвалидами вследствие участие в ликвидации последствий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10.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11.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предоставляется один раз в год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13.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14.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Размер оказываемой социальной помощи, за исключением ОДП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15-1.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приостанавливается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16.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предельного размера -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17. Социальная помощь детям заболевших гемотологическими заболеваниями, включая гемобластозы и апластическую анемию состоящие на диспансерном учете на получение лекарства предоставляется ежемесячно , в размере – предельного размера -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18. Социальная помощь для оплаты обучения назначается молодежи города, студентам из числа социально уязвимых слоев населения, обучающихся по востребованным в регионе специальностям, по очной форме после среднего образования для получения академической степени "Бакалавр", по профессиональной учебной программе послевузовского образования, направленные на подготовку научных и педагогических кадров для получения академической степени "Магистр" и для подготовки медицинских кадров в резидентуре в организациях медицинского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заведениям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19.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социальный помощь оказывается один раз в год, в размере - 40 месячного расчетного показателя на каждого члена семьи, но не более предельного размера, установленного в размере 150 месячного расчетного показателя.</w:t>
      </w:r>
      <w:r>
        <w:br/>
      </w:r>
      <w:r>
        <w:rPr>
          <w:rFonts w:ascii="Times New Roman"/>
          <w:b w:val="false"/>
          <w:i w:val="false"/>
          <w:color w:val="000000"/>
          <w:sz w:val="28"/>
        </w:rPr>
        <w:t>
</w:t>
      </w:r>
    </w:p>
    <w:bookmarkStart w:name="z114"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утверждаемый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поселка,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22-1. При поступлении заявления на оказание социальной помощи при наступлении трудной жизненной ситуации уполномоченный орган или аким города,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23.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города, поселка,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аким города, поселка,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w:t>
      </w:r>
      <w:r>
        <w:rPr>
          <w:rFonts w:ascii="Times New Roman"/>
          <w:b w:val="false"/>
          <w:i w:val="false"/>
          <w:color w:val="000000"/>
          <w:sz w:val="28"/>
        </w:rPr>
        <w:t>1) право претендента на получение ОДП;</w:t>
      </w:r>
      <w:r>
        <w:br/>
      </w:r>
      <w:r>
        <w:rPr>
          <w:rFonts w:ascii="Times New Roman"/>
          <w:b w:val="false"/>
          <w:i w:val="false"/>
          <w:color w:val="000000"/>
          <w:sz w:val="28"/>
        </w:rPr>
        <w:t>
      </w:t>
      </w:r>
      <w:r>
        <w:rPr>
          <w:rFonts w:ascii="Times New Roman"/>
          <w:b w:val="false"/>
          <w:i w:val="false"/>
          <w:color w:val="000000"/>
          <w:sz w:val="28"/>
        </w:rPr>
        <w:t>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города, поселка, сельского округа. Аким города,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 назначении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 города,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города, поселка,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32.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3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p>
    <w:bookmarkStart w:name="z147"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получателем.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56"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Уполномоченный орган:</w:t>
      </w:r>
      <w:r>
        <w:br/>
      </w:r>
      <w:r>
        <w:rPr>
          <w:rFonts w:ascii="Times New Roman"/>
          <w:b w:val="false"/>
          <w:i w:val="false"/>
          <w:color w:val="000000"/>
          <w:sz w:val="28"/>
        </w:rPr>
        <w:t>
      </w:t>
      </w:r>
      <w:r>
        <w:rPr>
          <w:rFonts w:ascii="Times New Roman"/>
          <w:b w:val="false"/>
          <w:i w:val="false"/>
          <w:color w:val="000000"/>
          <w:sz w:val="28"/>
        </w:rPr>
        <w:t>1) после получения документов от акима города, поселка,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r>
        <w:br/>
      </w:r>
      <w:r>
        <w:rPr>
          <w:rFonts w:ascii="Times New Roman"/>
          <w:b w:val="false"/>
          <w:i w:val="false"/>
          <w:color w:val="000000"/>
          <w:sz w:val="28"/>
        </w:rPr>
        <w:t>
      </w:t>
      </w:r>
      <w:r>
        <w:rPr>
          <w:rFonts w:ascii="Times New Roman"/>
          <w:b w:val="false"/>
          <w:i w:val="false"/>
          <w:color w:val="000000"/>
          <w:sz w:val="28"/>
        </w:rPr>
        <w:t>2)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пунктом 40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w:t>
      </w:r>
      <w:r>
        <w:rPr>
          <w:rFonts w:ascii="Times New Roman"/>
          <w:b w:val="false"/>
          <w:i w:val="false"/>
          <w:color w:val="000000"/>
          <w:sz w:val="28"/>
        </w:rPr>
        <w:t>3)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 38.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40.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169"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Социальная помощь предоставляется в денежной форме через банки второго уровня, а так же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42.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43.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r>
        <w:br/>
      </w:r>
      <w:r>
        <w:rPr>
          <w:rFonts w:ascii="Times New Roman"/>
          <w:b w:val="false"/>
          <w:i w:val="false"/>
          <w:color w:val="000000"/>
          <w:sz w:val="28"/>
        </w:rPr>
        <w:t>
</w:t>
      </w:r>
    </w:p>
    <w:bookmarkStart w:name="z173"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8"/>
    <w:p>
      <w:pPr>
        <w:spacing w:after="0"/>
        <w:ind w:left="0"/>
        <w:jc w:val="both"/>
      </w:pPr>
      <w:r>
        <w:rPr>
          <w:rFonts w:ascii="Times New Roman"/>
          <w:b w:val="false"/>
          <w:i w:val="false"/>
          <w:color w:val="000000"/>
          <w:sz w:val="28"/>
        </w:rPr>
        <w:t>            Регистрационный номер семьи _______</w:t>
      </w:r>
      <w:r>
        <w:br/>
      </w:r>
      <w:r>
        <w:rPr>
          <w:rFonts w:ascii="Times New Roman"/>
          <w:b w:val="false"/>
          <w:i w:val="false"/>
          <w:color w:val="000000"/>
          <w:sz w:val="28"/>
        </w:rPr>
        <w:t>
</w:t>
      </w:r>
    </w:p>
    <w:bookmarkEnd w:id="8"/>
    <w:bookmarkStart w:name="z178" w:id="9"/>
    <w:p>
      <w:pPr>
        <w:spacing w:after="0"/>
        <w:ind w:left="0"/>
        <w:jc w:val="left"/>
      </w:pPr>
      <w:r>
        <w:rPr>
          <w:rFonts w:ascii="Times New Roman"/>
          <w:b/>
          <w:i w:val="false"/>
          <w:color w:val="000000"/>
        </w:rPr>
        <w:t xml:space="preserve"> Сведения о составе семьи заявителя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заявителя____________________ Дата______________ </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Приложение1-1</w:t>
            </w:r>
            <w:r>
              <w:br/>
            </w: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помощи,установления размеров и определения перечня 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0"/>
    <w:p>
      <w:pPr>
        <w:spacing w:after="0"/>
        <w:ind w:left="0"/>
        <w:jc w:val="left"/>
      </w:pPr>
      <w:r>
        <w:rPr>
          <w:rFonts w:ascii="Times New Roman"/>
          <w:b/>
          <w:i w:val="false"/>
          <w:color w:val="000000"/>
        </w:rPr>
        <w:t xml:space="preserve"> Лист собеседования для участия в проекте "Өрлеу"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Дата обращения за обусловленной денежной помощью на основе социального контракта активизации семьи _____________________________</w:t>
      </w:r>
      <w:r>
        <w:br/>
      </w:r>
      <w:r>
        <w:rPr>
          <w:rFonts w:ascii="Times New Roman"/>
          <w:b w:val="false"/>
          <w:i w:val="false"/>
          <w:color w:val="000000"/>
          <w:sz w:val="28"/>
        </w:rPr>
        <w:t>
      </w:t>
      </w:r>
      <w:r>
        <w:rPr>
          <w:rFonts w:ascii="Times New Roman"/>
          <w:b w:val="false"/>
          <w:i w:val="false"/>
          <w:color w:val="000000"/>
          <w:sz w:val="28"/>
        </w:rPr>
        <w:t>Характеристика семьи (одиноко проживающего гражданина):_________________________________________________________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w:t>
      </w:r>
      <w:r>
        <w:br/>
      </w:r>
      <w:r>
        <w:rPr>
          <w:rFonts w:ascii="Times New Roman"/>
          <w:b w:val="false"/>
          <w:i w:val="false"/>
          <w:color w:val="000000"/>
          <w:sz w:val="28"/>
        </w:rPr>
        <w:t>
      </w:t>
      </w:r>
      <w:r>
        <w:rPr>
          <w:rFonts w:ascii="Times New Roman"/>
          <w:b w:val="false"/>
          <w:i w:val="false"/>
          <w:color w:val="000000"/>
          <w:sz w:val="28"/>
        </w:rPr>
        <w:t xml:space="preserve">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Заявитель: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Супруг(супруга):________________________________________________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взрослые члены семьи: ____________________________________________________________________Отношения между членами семьи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Сложности в семье_______________________________________________________________Возможности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629"/>
      </w:tblGrid>
      <w:tr>
        <w:trPr>
          <w:trHeight w:val="30" w:hRule="atLeast"/>
        </w:trPr>
        <w:tc>
          <w:tcPr>
            <w:tcW w:w="446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Желания семьи (одиноко проживающего гражданина) ____________________________________________________________________ ________________________________________________________________________________________________________________________________________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Подписи сторон</w:t>
            </w:r>
            <w:r>
              <w:br/>
            </w:r>
            <w:r>
              <w:rPr>
                <w:rFonts w:ascii="Times New Roman"/>
                <w:b w:val="false"/>
                <w:i w:val="false"/>
                <w:color w:val="000000"/>
                <w:sz w:val="20"/>
              </w:rPr>
              <w:t>
</w:t>
            </w:r>
            <w:r>
              <w:rPr>
                <w:rFonts w:ascii="Times New Roman"/>
                <w:b w:val="false"/>
                <w:i w:val="false"/>
                <w:color w:val="000000"/>
                <w:sz w:val="20"/>
              </w:rPr>
              <w:t>Отдел занятости и социальных программ Участник(и)</w:t>
            </w:r>
            <w:r>
              <w:br/>
            </w:r>
            <w:r>
              <w:rPr>
                <w:rFonts w:ascii="Times New Roman"/>
                <w:b w:val="false"/>
                <w:i w:val="false"/>
                <w:color w:val="000000"/>
                <w:sz w:val="20"/>
              </w:rPr>
              <w:t>
</w:t>
            </w:r>
            <w:r>
              <w:rPr>
                <w:rFonts w:ascii="Times New Roman"/>
                <w:b w:val="false"/>
                <w:i w:val="false"/>
                <w:color w:val="000000"/>
                <w:sz w:val="20"/>
              </w:rPr>
              <w:t>___________________ (подпись) _________________ (подпись)</w:t>
            </w:r>
            <w:r>
              <w:br/>
            </w:r>
            <w:r>
              <w:rPr>
                <w:rFonts w:ascii="Times New Roman"/>
                <w:b w:val="false"/>
                <w:i w:val="false"/>
                <w:color w:val="000000"/>
                <w:sz w:val="20"/>
              </w:rPr>
              <w:t>
</w:t>
            </w:r>
            <w:r>
              <w:rPr>
                <w:rFonts w:ascii="Times New Roman"/>
                <w:b w:val="false"/>
                <w:i w:val="false"/>
                <w:color w:val="000000"/>
                <w:sz w:val="20"/>
              </w:rPr>
              <w:t>___________________(дата) _________________(дата)</w:t>
            </w:r>
            <w:r>
              <w:br/>
            </w:r>
            <w:r>
              <w:rPr>
                <w:rFonts w:ascii="Times New Roman"/>
                <w:b w:val="false"/>
                <w:i w:val="false"/>
                <w:color w:val="000000"/>
                <w:sz w:val="20"/>
              </w:rPr>
              <w:t>
</w:t>
            </w:r>
            <w:r>
              <w:rPr>
                <w:rFonts w:ascii="Times New Roman"/>
                <w:b w:val="false"/>
                <w:i w:val="false"/>
                <w:color w:val="000000"/>
                <w:sz w:val="20"/>
              </w:rPr>
              <w:t>Расшифровка аббревиатуры:</w:t>
            </w:r>
            <w:r>
              <w:br/>
            </w:r>
            <w:r>
              <w:rPr>
                <w:rFonts w:ascii="Times New Roman"/>
                <w:b w:val="false"/>
                <w:i w:val="false"/>
                <w:color w:val="000000"/>
                <w:sz w:val="20"/>
              </w:rPr>
              <w:t>
</w:t>
            </w:r>
            <w:r>
              <w:rPr>
                <w:rFonts w:ascii="Times New Roman"/>
                <w:b w:val="false"/>
                <w:i w:val="false"/>
                <w:color w:val="000000"/>
                <w:sz w:val="20"/>
              </w:rPr>
              <w:t>Ф.И.О. – фамилия, имя, отчество</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Приложение1-2</w:t>
            </w:r>
            <w:r>
              <w:br/>
            </w: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помощи,установления размеров и определения перечня 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11"/>
    <w:p>
      <w:pPr>
        <w:spacing w:after="0"/>
        <w:ind w:left="0"/>
        <w:jc w:val="left"/>
      </w:pPr>
      <w:r>
        <w:rPr>
          <w:rFonts w:ascii="Times New Roman"/>
          <w:b/>
          <w:i w:val="false"/>
          <w:color w:val="000000"/>
        </w:rPr>
        <w:t xml:space="preserve"> Анкета о семейном и материальном положении заявителя на участие в проекте "Өрлеу"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
        <w:gridCol w:w="338"/>
        <w:gridCol w:w="338"/>
        <w:gridCol w:w="4623"/>
        <w:gridCol w:w="2608"/>
        <w:gridCol w:w="3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работа-щий пенсионер,</w:t>
            </w:r>
            <w:r>
              <w:br/>
            </w:r>
            <w:r>
              <w:rPr>
                <w:rFonts w:ascii="Times New Roman"/>
                <w:b w:val="false"/>
                <w:i w:val="false"/>
                <w:color w:val="000000"/>
                <w:sz w:val="20"/>
              </w:rPr>
              <w:t>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0"/>
        <w:gridCol w:w="5070"/>
        <w:gridCol w:w="859"/>
        <w:gridCol w:w="859"/>
        <w:gridCol w:w="859"/>
        <w:gridCol w:w="554"/>
        <w:gridCol w:w="554"/>
        <w:gridCol w:w="55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предпринимательской деятельности</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(в нормальном состоянии, ветхий, аварийный, без ремонта) </w:t>
      </w:r>
      <w:r>
        <w:br/>
      </w:r>
      <w:r>
        <w:rPr>
          <w:rFonts w:ascii="Times New Roman"/>
          <w:b w:val="false"/>
          <w:i w:val="false"/>
          <w:color w:val="000000"/>
          <w:sz w:val="28"/>
        </w:rPr>
        <w:t>
      </w:t>
      </w:r>
      <w:r>
        <w:rPr>
          <w:rFonts w:ascii="Times New Roman"/>
          <w:b w:val="false"/>
          <w:i w:val="false"/>
          <w:color w:val="000000"/>
          <w:sz w:val="28"/>
        </w:rPr>
        <w:t xml:space="preserve"> нужное подчеркнуть</w:t>
      </w:r>
      <w:r>
        <w:br/>
      </w: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r>
        <w:rPr>
          <w:rFonts w:ascii="Times New Roman"/>
          <w:b w:val="false"/>
          <w:i w:val="false"/>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w:t>
      </w:r>
      <w:r>
        <w:br/>
      </w:r>
      <w:r>
        <w:rPr>
          <w:rFonts w:ascii="Times New Roman"/>
          <w:b w:val="false"/>
          <w:i w:val="false"/>
          <w:color w:val="000000"/>
          <w:sz w:val="28"/>
        </w:rPr>
        <w:t>
      </w:t>
      </w:r>
      <w:r>
        <w:rPr>
          <w:rFonts w:ascii="Times New Roman"/>
          <w:b w:val="false"/>
          <w:i w:val="false"/>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заявитель________________________________________________________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(супруга)________________________________________________________дети______________________________________________________________другие родственники_____________________________________________________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не хватает даже на питание</w:t>
      </w:r>
      <w:r>
        <w:br/>
      </w:r>
      <w:r>
        <w:rPr>
          <w:rFonts w:ascii="Times New Roman"/>
          <w:b w:val="false"/>
          <w:i w:val="false"/>
          <w:color w:val="000000"/>
          <w:sz w:val="28"/>
        </w:rPr>
        <w:t>
      </w:t>
      </w:r>
      <w:r>
        <w:rPr>
          <w:rFonts w:ascii="Times New Roman"/>
          <w:b w:val="false"/>
          <w:i w:val="false"/>
          <w:color w:val="000000"/>
          <w:sz w:val="28"/>
        </w:rPr>
        <w:t>□ хватает только на питание</w:t>
      </w:r>
      <w:r>
        <w:br/>
      </w:r>
      <w:r>
        <w:rPr>
          <w:rFonts w:ascii="Times New Roman"/>
          <w:b w:val="false"/>
          <w:i w:val="false"/>
          <w:color w:val="000000"/>
          <w:sz w:val="28"/>
        </w:rPr>
        <w:t>
      </w:t>
      </w:r>
      <w:r>
        <w:rPr>
          <w:rFonts w:ascii="Times New Roman"/>
          <w:b w:val="false"/>
          <w:i w:val="false"/>
          <w:color w:val="000000"/>
          <w:sz w:val="28"/>
        </w:rPr>
        <w:t>□ хватает только на питание и предметы первой необходимости 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каких активных мерах содействия занятости Вы можете принять участие:</w:t>
      </w:r>
      <w:r>
        <w:br/>
      </w:r>
      <w:r>
        <w:rPr>
          <w:rFonts w:ascii="Times New Roman"/>
          <w:b w:val="false"/>
          <w:i w:val="false"/>
          <w:color w:val="000000"/>
          <w:sz w:val="28"/>
        </w:rPr>
        <w:t>
      </w:t>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w:t>
      </w:r>
      <w:r>
        <w:rPr>
          <w:rFonts w:ascii="Times New Roman"/>
          <w:b w:val="false"/>
          <w:i w:val="false"/>
          <w:color w:val="000000"/>
          <w:sz w:val="28"/>
        </w:rPr>
        <w:t>□ трудоустройство на рабочие места в рамках реализуемых       </w:t>
      </w:r>
      <w:r>
        <w:br/>
      </w:r>
      <w:r>
        <w:rPr>
          <w:rFonts w:ascii="Times New Roman"/>
          <w:b w:val="false"/>
          <w:i w:val="false"/>
          <w:color w:val="000000"/>
          <w:sz w:val="28"/>
        </w:rPr>
        <w:t>
      </w:t>
      </w:r>
      <w:r>
        <w:rPr>
          <w:rFonts w:ascii="Times New Roman"/>
          <w:b w:val="false"/>
          <w:i w:val="false"/>
          <w:color w:val="000000"/>
          <w:sz w:val="28"/>
        </w:rPr>
        <w:t>□ инфраструктурных проектов;</w:t>
      </w:r>
      <w:r>
        <w:br/>
      </w:r>
      <w:r>
        <w:rPr>
          <w:rFonts w:ascii="Times New Roman"/>
          <w:b w:val="false"/>
          <w:i w:val="false"/>
          <w:color w:val="000000"/>
          <w:sz w:val="28"/>
        </w:rPr>
        <w:t>
      </w:t>
      </w:r>
      <w:r>
        <w:rPr>
          <w:rFonts w:ascii="Times New Roman"/>
          <w:b w:val="false"/>
          <w:i w:val="false"/>
          <w:color w:val="000000"/>
          <w:sz w:val="28"/>
        </w:rPr>
        <w:t>□ микро 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 участие в "Молодежной практике";</w:t>
      </w:r>
      <w:r>
        <w:br/>
      </w:r>
      <w:r>
        <w:rPr>
          <w:rFonts w:ascii="Times New Roman"/>
          <w:b w:val="false"/>
          <w:i w:val="false"/>
          <w:color w:val="000000"/>
          <w:sz w:val="28"/>
        </w:rPr>
        <w:t>
      </w:t>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 категорий нуждающихся граждан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12"/>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w:t>
      </w:r>
      <w:r>
        <w:br/>
      </w:r>
      <w:r>
        <w:rPr>
          <w:rFonts w:ascii="Times New Roman"/>
          <w:b w:val="false"/>
          <w:i w:val="false"/>
          <w:color w:val="000000"/>
          <w:sz w:val="28"/>
        </w:rPr>
        <w:t>
      </w:t>
      </w:r>
      <w:r>
        <w:rPr>
          <w:rFonts w:ascii="Times New Roman"/>
          <w:b w:val="false"/>
          <w:i w:val="false"/>
          <w:color w:val="000000"/>
          <w:sz w:val="28"/>
        </w:rPr>
        <w:t xml:space="preserve"> __________________</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1. Ф.И.О. заявителя __________________________________________________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3.Трудная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65"/>
        <w:gridCol w:w="503"/>
        <w:gridCol w:w="503"/>
        <w:gridCol w:w="2093"/>
        <w:gridCol w:w="503"/>
        <w:gridCol w:w="6030"/>
        <w:gridCol w:w="78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w:t>
            </w:r>
            <w:r>
              <w:br/>
            </w:r>
            <w:r>
              <w:rPr>
                <w:rFonts w:ascii="Times New Roman"/>
                <w:b w:val="false"/>
                <w:i w:val="false"/>
                <w:color w:val="000000"/>
                <w:sz w:val="20"/>
              </w:rPr>
              <w:t>отношение</w:t>
            </w:r>
            <w:r>
              <w:br/>
            </w:r>
            <w:r>
              <w:rPr>
                <w:rFonts w:ascii="Times New Roman"/>
                <w:b w:val="false"/>
                <w:i w:val="false"/>
                <w:color w:val="000000"/>
                <w:sz w:val="20"/>
              </w:rPr>
              <w:t>заявителю</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5. Условия проживания (общежитие, арендное, приватизированное жилье, служебное жилье, жилой кооператив, индивидуальный жилой дом или иное указать): ____________________________________________________________________Расходы на содержание жилья: ____________________________________________________________________ ____________________________________________________________________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иного жилья, кроме занимаемого в настоящее время, (заявленные доходы от его эксплуатации) ____________________________________________________________________ ____________________________________________________________________      7. Сведения о ранее полученной помощи (форма, сумма, источник):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      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10.Санитарно-эпидемиологические условия проживания: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w:t>
      </w: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_____________________________</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От проведения обследования отказываюсь _________________Ф.И.О. и подпись заявителя (или одного из членов семьи), дата_______________________ ____________________________________________________________________ (заполняется в случае отказа заявителя от проведения обследования)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13"/>
    <w:p>
      <w:pPr>
        <w:spacing w:after="0"/>
        <w:ind w:left="0"/>
        <w:jc w:val="left"/>
      </w:pPr>
      <w:r>
        <w:rPr>
          <w:rFonts w:ascii="Times New Roman"/>
          <w:b/>
          <w:i w:val="false"/>
          <w:color w:val="000000"/>
        </w:rPr>
        <w:t xml:space="preserve"> Заключение участковой комиссии № _____</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 _________ 20__ г.</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w:t>
      </w:r>
      <w:r>
        <w:br/>
      </w:r>
      <w:r>
        <w:rPr>
          <w:rFonts w:ascii="Times New Roman"/>
          <w:b w:val="false"/>
          <w:i w:val="false"/>
          <w:color w:val="000000"/>
          <w:sz w:val="28"/>
        </w:rPr>
        <w:t>
      </w:t>
      </w:r>
      <w:r>
        <w:rPr>
          <w:rFonts w:ascii="Times New Roman"/>
          <w:b w:val="false"/>
          <w:i w:val="false"/>
          <w:color w:val="000000"/>
          <w:sz w:val="28"/>
        </w:rPr>
        <w:t>принято "__"____________ 20__ г.</w:t>
      </w:r>
      <w:r>
        <w:br/>
      </w:r>
      <w:r>
        <w:rPr>
          <w:rFonts w:ascii="Times New Roman"/>
          <w:b w:val="false"/>
          <w:i w:val="false"/>
          <w:color w:val="000000"/>
          <w:sz w:val="28"/>
        </w:rPr>
        <w:t>
      </w:t>
      </w:r>
      <w:r>
        <w:rPr>
          <w:rFonts w:ascii="Times New Roman"/>
          <w:b w:val="false"/>
          <w:i w:val="false"/>
          <w:color w:val="000000"/>
          <w:sz w:val="28"/>
        </w:rPr>
        <w:t xml:space="preserve"> ____________________ Ф.И.О., должность, подпись работника, акима города, поселка,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