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c960" w14:textId="42bc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Бухар – 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20 января 2016 года № 02/02. Зарегистрировано Департаментом юстиции Карагандинской области 22 февраля 2016 года № 3675. Утратило силу постановлением акимата Бухар-Жырауского района Карагандинской области от 25 сентября 2017 года № 37/02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25.09.2017 № 37/02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перевозки в общеобразовательные школы детей, проживающих в отдаленных населенных пунктах Бухар-Жырауского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Нурмуханбетова Руслана Есенбековича.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02/02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отделении Трудовое</w:t>
      </w:r>
      <w:r>
        <w:br/>
      </w:r>
      <w:r>
        <w:rPr>
          <w:rFonts w:ascii="Times New Roman"/>
          <w:b/>
          <w:i w:val="false"/>
          <w:color w:val="000000"/>
        </w:rPr>
        <w:t>в коммунальное государственное учреждение "Ельтайская общеобразовательная средняя школа" Доскейский сельский округ,</w:t>
      </w:r>
      <w:r>
        <w:br/>
      </w:r>
      <w:r>
        <w:rPr>
          <w:rFonts w:ascii="Times New Roman"/>
          <w:b/>
          <w:i w:val="false"/>
          <w:color w:val="000000"/>
        </w:rPr>
        <w:t>село Доскей</w:t>
      </w:r>
    </w:p>
    <w:bookmarkEnd w:id="1"/>
    <w:bookmarkStart w:name="z12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02/02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учащихся, проживающих в отделениях Стан и Севан в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учреждение "Новоузенская средняя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школа" Новоузенский сельский округ, село Новоузенка</w:t>
      </w:r>
    </w:p>
    <w:bookmarkEnd w:id="3"/>
    <w:bookmarkStart w:name="z15" w:id="4"/>
    <w:p>
      <w:pPr>
        <w:spacing w:after="0"/>
        <w:ind w:left="0"/>
        <w:jc w:val="left"/>
      </w:pP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02/02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станции Ащы-су</w:t>
      </w:r>
      <w:r>
        <w:br/>
      </w:r>
      <w:r>
        <w:rPr>
          <w:rFonts w:ascii="Times New Roman"/>
          <w:b/>
          <w:i w:val="false"/>
          <w:color w:val="000000"/>
        </w:rPr>
        <w:t>в коммунальное государственное учреждение "Шешенкаринская средняя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школа" Шешенкаринский сельский округ, село Шешенкара</w:t>
      </w:r>
    </w:p>
    <w:bookmarkEnd w:id="5"/>
    <w:bookmarkStart w:name="z18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3914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02/02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станции Ботакара</w:t>
      </w:r>
      <w:r>
        <w:br/>
      </w:r>
      <w:r>
        <w:rPr>
          <w:rFonts w:ascii="Times New Roman"/>
          <w:b/>
          <w:i w:val="false"/>
          <w:color w:val="000000"/>
        </w:rPr>
        <w:t>в коммунальное государственное учреждение "Казахская средняя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 № 1" Бухар –Жырауский район, поселок Ботакара</w:t>
      </w:r>
    </w:p>
    <w:bookmarkEnd w:id="7"/>
    <w:bookmarkStart w:name="z21" w:id="8"/>
    <w:p>
      <w:pPr>
        <w:spacing w:after="0"/>
        <w:ind w:left="0"/>
        <w:jc w:val="left"/>
      </w:pP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02/02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Садовое</w:t>
      </w:r>
      <w:r>
        <w:br/>
      </w:r>
      <w:r>
        <w:rPr>
          <w:rFonts w:ascii="Times New Roman"/>
          <w:b/>
          <w:i w:val="false"/>
          <w:color w:val="000000"/>
        </w:rPr>
        <w:t>в коммунальное государственное учреждение "Гагаринская средняя школа</w:t>
      </w:r>
      <w:r>
        <w:br/>
      </w:r>
      <w:r>
        <w:rPr>
          <w:rFonts w:ascii="Times New Roman"/>
          <w:b/>
          <w:i w:val="false"/>
          <w:color w:val="000000"/>
        </w:rPr>
        <w:t>Бухар – Жырауского района Карагандинской области" Гагаринский</w:t>
      </w:r>
      <w:r>
        <w:br/>
      </w:r>
      <w:r>
        <w:rPr>
          <w:rFonts w:ascii="Times New Roman"/>
          <w:b/>
          <w:i w:val="false"/>
          <w:color w:val="000000"/>
        </w:rPr>
        <w:t>сельский округ, село Гагарина</w:t>
      </w:r>
    </w:p>
    <w:bookmarkEnd w:id="9"/>
    <w:bookmarkStart w:name="z24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8453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02/02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Астаховка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Баймырза в коммунальное государственное учреждение "Средняя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 № 28" в поселке Актау города Темиртау</w:t>
      </w:r>
    </w:p>
    <w:bookmarkEnd w:id="11"/>
    <w:bookmarkStart w:name="z27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02/02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село Тасауыл</w:t>
      </w:r>
      <w:r>
        <w:br/>
      </w:r>
      <w:r>
        <w:rPr>
          <w:rFonts w:ascii="Times New Roman"/>
          <w:b/>
          <w:i w:val="false"/>
          <w:color w:val="000000"/>
        </w:rPr>
        <w:t>в коммунальное государственное учреждение "Березняковская средняя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школа" Кызылкаинский сельский округ, село Кызылкаин</w:t>
      </w:r>
    </w:p>
    <w:bookmarkEnd w:id="13"/>
    <w:bookmarkStart w:name="z30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02/02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Саратовка</w:t>
      </w:r>
      <w:r>
        <w:br/>
      </w:r>
      <w:r>
        <w:rPr>
          <w:rFonts w:ascii="Times New Roman"/>
          <w:b/>
          <w:i w:val="false"/>
          <w:color w:val="000000"/>
        </w:rPr>
        <w:t>в коммунальное государственное учреждение "Ленинская средняя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школа" Самаркандский сельский округ, село Самарканд</w:t>
      </w:r>
    </w:p>
    <w:bookmarkEnd w:id="15"/>
    <w:bookmarkStart w:name="z33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02/02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Тегизжол</w:t>
      </w:r>
      <w:r>
        <w:br/>
      </w:r>
      <w:r>
        <w:rPr>
          <w:rFonts w:ascii="Times New Roman"/>
          <w:b/>
          <w:i w:val="false"/>
          <w:color w:val="000000"/>
        </w:rPr>
        <w:t>в коммунальное государственное учреждение "Ленинская средняя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школа" Самаркандский сельский округ, село Самарканд</w:t>
      </w:r>
    </w:p>
    <w:bookmarkEnd w:id="17"/>
    <w:bookmarkStart w:name="z36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7597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02/02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имени Чкалова</w:t>
      </w:r>
      <w:r>
        <w:br/>
      </w:r>
      <w:r>
        <w:rPr>
          <w:rFonts w:ascii="Times New Roman"/>
          <w:b/>
          <w:i w:val="false"/>
          <w:color w:val="000000"/>
        </w:rPr>
        <w:t>в коммунальное государственное учреждение "Ленинская средняя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школа" Самаркандский сельский округ, село Самарканд</w:t>
      </w:r>
    </w:p>
    <w:bookmarkEnd w:id="19"/>
    <w:bookmarkStart w:name="z39" w:id="20"/>
    <w:p>
      <w:pPr>
        <w:spacing w:after="0"/>
        <w:ind w:left="0"/>
        <w:jc w:val="left"/>
      </w:pP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02/02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отделении Сокурское</w:t>
      </w:r>
      <w:r>
        <w:br/>
      </w:r>
      <w:r>
        <w:rPr>
          <w:rFonts w:ascii="Times New Roman"/>
          <w:b/>
          <w:i w:val="false"/>
          <w:color w:val="000000"/>
        </w:rPr>
        <w:t>в коммунальное государственное учреждение "Уштобинская средняя</w:t>
      </w:r>
      <w:r>
        <w:br/>
      </w:r>
      <w:r>
        <w:rPr>
          <w:rFonts w:ascii="Times New Roman"/>
          <w:b/>
          <w:i w:val="false"/>
          <w:color w:val="000000"/>
        </w:rPr>
        <w:t>школа" Уштобинский сельский округ, село Уштобе</w:t>
      </w:r>
    </w:p>
    <w:bookmarkEnd w:id="21"/>
    <w:bookmarkStart w:name="z42" w:id="22"/>
    <w:p>
      <w:pPr>
        <w:spacing w:after="0"/>
        <w:ind w:left="0"/>
        <w:jc w:val="left"/>
      </w:pP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6548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02/02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ближайших селах в коммунальное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"Ростовская опорная школа (ресурсный</w:t>
      </w:r>
      <w:r>
        <w:br/>
      </w:r>
      <w:r>
        <w:rPr>
          <w:rFonts w:ascii="Times New Roman"/>
          <w:b/>
          <w:i w:val="false"/>
          <w:color w:val="000000"/>
        </w:rPr>
        <w:t>центр)" Ростовский сельский округ, село Ростовка</w:t>
      </w:r>
    </w:p>
    <w:bookmarkEnd w:id="23"/>
    <w:bookmarkStart w:name="z45" w:id="24"/>
    <w:p>
      <w:pPr>
        <w:spacing w:after="0"/>
        <w:ind w:left="0"/>
        <w:jc w:val="left"/>
      </w:pP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7978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02/02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Жастлек, Жанакала,</w:t>
      </w:r>
      <w:r>
        <w:br/>
      </w:r>
      <w:r>
        <w:rPr>
          <w:rFonts w:ascii="Times New Roman"/>
          <w:b/>
          <w:i w:val="false"/>
          <w:color w:val="000000"/>
        </w:rPr>
        <w:t>Алабас, Курама, Ульга в среднюю школу "Средняя школа имени К. Сатбаева", Акбелский сельский округ, село Акбел</w:t>
      </w:r>
    </w:p>
    <w:bookmarkEnd w:id="25"/>
    <w:bookmarkStart w:name="z48" w:id="26"/>
    <w:p>
      <w:pPr>
        <w:spacing w:after="0"/>
        <w:ind w:left="0"/>
        <w:jc w:val="left"/>
      </w:pP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9850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02/02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на станции Нура</w:t>
      </w:r>
      <w:r>
        <w:br/>
      </w:r>
      <w:r>
        <w:rPr>
          <w:rFonts w:ascii="Times New Roman"/>
          <w:b/>
          <w:i w:val="false"/>
          <w:color w:val="000000"/>
        </w:rPr>
        <w:t>в коммунальное государственное учреждение "Токаревская средняя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школа" поселок Г. Мустафина</w:t>
      </w:r>
    </w:p>
    <w:bookmarkEnd w:id="27"/>
    <w:bookmarkStart w:name="z51" w:id="28"/>
    <w:p>
      <w:pPr>
        <w:spacing w:after="0"/>
        <w:ind w:left="0"/>
        <w:jc w:val="left"/>
      </w:pP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3787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02/02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Первое Мая, Старая Тузда в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учреждение "Туздинская средняя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школа" Туздинский сельский округ, село Тузды</w:t>
      </w:r>
    </w:p>
    <w:bookmarkEnd w:id="29"/>
    <w:bookmarkStart w:name="z54" w:id="30"/>
    <w:p>
      <w:pPr>
        <w:spacing w:after="0"/>
        <w:ind w:left="0"/>
        <w:jc w:val="left"/>
      </w:pP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0104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Бухар – 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02/02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Бухар – Жырауского района</w:t>
      </w:r>
    </w:p>
    <w:bookmarkEnd w:id="31"/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Бухар-Жырауского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№ 11550).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установленными, законодательством Республики Казахстан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 поездке на автобусах не допускаются дети и взрослые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возбужденном состоянии, которое приводит к нарушению мер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находящиеся под воздействием алкоголя, наркотических, психотропных и токсических веществ.</w:t>
      </w:r>
    </w:p>
    <w:bookmarkEnd w:id="33"/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Перевозка групп детей автобусами в период с 22.00 до 06.00 часов, а также в условиях недостаточной видимости (туман, снегопад, дождь и другое)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3прекращении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случае осуществления перевозок детей в темное время суток наряду с ближним или дальним светом фар используются противотуманные фары.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При выполнении перевозки детей 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 отклоняется от установленного маршрута движения автобуса и не превышает установленные скоростные режимы;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 время движения не отвлекается от управления автобусом (разговаривать, принимать пищу, включать в кабине громкую музыку);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 провозит в автобусе запрещенные к провозу предметы, вещества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не осуществляет съезд на грунтовые дороги и движение по ним (за исключением случаев перевозки детей во время проведения работ по ремонту и реконструкции дорог).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Во время поездки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курили, зажигали спички, зажигалки;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распивали спиртные напитки, принимали наркотические, психотропные и токсические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Сопровождающие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соблюдение правил личной гигиены всеми учащимися в движении, на остановках, при приемах пищи, ночлегах;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наличие медицинской аптечки в каждой группе, укомплектованной набором лекарственных и перевязочных средств, необходимых для оказания доврачебной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постоянное наблюдение за состоянием детей, при необходимости оказывают доврачебную помощь заболевшим и травмированным.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На всем протяжении маршрута дети занимают только отведенные им при первичной посадке в автобус места. Пересаживаться с места на место в процессе движения и после остановок (стоянок) автобуса без разрешения сопровождающего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Окна (форточки) в салоне автобуса должны быть закрыты. При необходимости проветривания салона и только с разрешения сопровождающего открываются потолочные вентиляционные люки.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выборе мест остановок и стоянок водитель руководствуется законодательством Республики Казахстан.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остановках (стоянках) в темное время суток, а также в условиях недостаточной видимости следует использовать внешние световые приборы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находятся: один – возле передней части автобуса, другой – сзади автобуса, и наблюдают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того как дети вернутся в автобус, сопровождающие проверяют, что все дети находятся на своих местах, и только после этого сообщают водителю о возможности продолжения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Движение автобуса по маршруту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возникновения в пути технических неисправностей автобуса, движение при которых или эксплуатация которых в соответствии с Правилами дорожного движения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изменения дорожно-метеорологических и иных условий, угрожающих безопасности перевозок (гололед, туман, разрушение дорог, аварии вблизи пути следования);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получения ребенком в пути следования травмы, наступления внезапного заболевания, кровотечения, обморока;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ухудшения самочувствия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При вынужденной остановке автобуса, вызванной технической неисправностью, 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останавливает автобус так, чтобы не создавать помех для движения других транспортных средств, включает аварийную сигнализацию и выставляет позади автобуса знак аварийной остановки, на расстоянии не менее 15 метров от автобуса в населенном пункте и 30 метров – вне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высаживает детей из автобуса, соблюдая при этом все требования настоящих Правил и действующего законодательства Республики Казахстан, отводит их в безопасное место под контролем сопровождающих до появления возможности дальнейшего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В случае дорожно-транспортного происшествия водитель и сопровождающие срочно должны эвакуировать детей из транспортного средства без выноса их личных вещей.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При пожаре в транспортном средстве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подают сигнал водителю о возгорании;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 остановки транспортного средства переводят детей как можно дальше от очага возгорания и приступают к его тушению огнетушителем, имеющимся в салоне, и подручными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остановки срочно эвакуируют детей и всех пассажиров без личных вещей на безопасное расстояние, исключающее травмы при взрыве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После эвакуации детей из транспортного средства при дорожно-транспортном происшествии и пожаре сопровождающие и водитель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оказать первую медицинскую помощь пострадавшим и доставить их в ближайшее лечебное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принять меры к вызову на место дорожно-транспортного происшествия или пожара сотрудников органа внутренних дел и если требуется – "скорой помощи", спасателей, специалистов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 пострадавших детей собрать в месте, где их безопасности ничто не угрожает, успокоить их, при необходимости обеспечить прием детьми с ослабленным здоровьем, сердечно-сосудистыми и иными заболеваниями, обострение которых приводит к стрессу, назначенных врачом лекарств;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после окончания тушения пожара, а также при отсутствии опасности на месте дорожно-транспортного происшествия по согласованию с сотрудниками органа внутренних дел силами руководителей групп и взрослых сопровождающих, по возможности без привлечения детей, собрать личные вещи, раздать их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определить возможности и маршрут дальнейшей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при необходимости обратиться к прибывшим на место сотрудникам органа внутренних дел с просьбой о помощи в организации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сообщить по телефону о происшествии и состоянии детей администрации заказчика, с ее помощью обеспечить оперативное информирование законных представителей детей, направленных в медицинские учреждения, о месте их нахождения и состоянии, а также законных представителей не пострадавших детей – об их местонахождении и дальнейшем маршруте следования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При выполнении перевозок детей водитель автобуса по прибытии в конечный пункт маршрута сообщает об этом перевозчику.</w:t>
      </w:r>
    </w:p>
    <w:bookmarkEnd w:id="35"/>
    <w:bookmarkStart w:name="z13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36"/>
    <w:bookmarkStart w:name="z1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