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0c35" w14:textId="a190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45 сессии Бухар-Жырауского районного маслихата Карагандинской области от 3 февраля 2016 года № 7. Зарегистрировано Департаментом юстиции Карагандинской области 17 февраля 2016 года № 3668.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Бухар-Жырауский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 2571, опубликовано 7 апреля 2014 года в информационно-правовой системе "Әділет", 12 апреля 2014 года в районной газете "Бұқар жырау жаршысы" № 14),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Бухар-Жырауского района,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"наличие среднедушевого дохода, не превышающего 0,6 кратного размера прожиточного минимума.";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"17-1. При обращении заявителя за социальной помощью на основе социального контракта проводится собеседование с гражданином.";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26-1, 26-2, 26-3, 26-4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"26-1. 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 (зарегистрировано в Реестре государственной регистрации нормативных правовых актов за № 10474).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26-3. Социальный контракт активизации семьи заключается на шесть месяцев с возможностями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26-4.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уполномоченном органе, заключившим социальный контракт активизации семьи.";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"31.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"Бухар-Жырауский районный 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Н.Алексеева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февраля 2016 года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