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c878" w14:textId="505c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XХXIII сессии Шахтинского городского маслихата от 9 апреля 2015 года № 1115/33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VI созыва Шахтинского городского маслихата Карагандинской области от 5 июля 2016 года № 1308/4. Зарегистрировано Департаментом юстиции Карагандинской области 14 июля 2016 года № 3895. Утратило силу решением Шахтинского городского маслихата Карагандинской области от 19 сентября 2023 года № 276/5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апреля 2016 года № 215 "О внесении изменений и дополнений в некоторые решения Правительства Республики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XХXIII сессии Шахтинского городского маслихата от 9 апреля 2015 года № 1115/33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3182, опубликовано в информационно-правовой системе "Әділет" от 15 мая 2015 года, в газете "Шахтинский вестник" № 19 от 15 мая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"25-2. Социальный контракт активизации семьи заключается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(зарегистрировано в Реестре государственной регистрации нормативных правовых актов за №13773).".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Файзулина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