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3012" w14:textId="8213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52 сессии Саранского городского маслихата Карагандинской области от 19 февраля 2016 года № 540. Зарегистрировано Департаментом юстиции Карагандинской области 16 марта 2016 года № 3724.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 - правовой системе "Әділет" 16 января 2014 года, в газете "Саран газеті" 17 января 2014 года № 3)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"уполномоченная организация – некоммерческое акционерное общество "Государственная корпорация "Правительство для граждан";";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причинение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наличие социально значимого заболевания "туберкулез" в период амбулаторного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социально значимого заболевания, вызванного вирусом иммунодефицита человека, и носители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наличие среднедушевого дохода, не превышающего 0,6 кратного размера прожиточного минимума.";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Документы представляются в подлинниках и копиях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заявителя за социальной помощью на основе социального контракта проводится собеседование с гражданином. По результатам собеседования оформляется лист собеседования и заполняется анкета о семейном и материальном положении заявителя.";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"24. По одному из установленных оснований социальная помощь в течение одного календарного года повторно не оказывается.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завершения трудоспособными членами семьи профессионального обучения и (или) прохождения молодежной практикии (или) занятости в социальных рабочих местах.".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