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353e5" w14:textId="eb353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городского маслихата от 23 декабря 2015 года № 46/352 "О городском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18 октября 2016 года № 5/58. Зарегистрировано Департаментом юстиции Карагандинской области 27 октября 2016 года № 4018.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23 декабря 2015 года № 46/352 "О городском бюджете на 2016-2018 годы" (зарегистрировано в Реестре государственной регистрации нормативных правовых актов за № 3610, опубликовано в информационно-правовой системе "Әділет" от 19 января 2016 года, в газетах "Балқаш өңірі" от 20 января 2016 года № 5 (12398), "Северное Прибалхашье" от 20 января 2016 года № 5-6 (1470))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городской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6 404 173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3 883 564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40 313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51 005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2 429 291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6 431 873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минус 6420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6420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минус 21 280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21 280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21 280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"7. Учесть, что в составе поступлений городского бюджета на 2016 год предусмотрены целевые текущие трансферты в сумме 44 086 тысяч тенге на повышение уровня оплаты труда административных государственных служащих.";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"8. Учесть, что в составе поступлений городского бюджета на 2016 год предусмотрены целевые текущие трансферты в сумме 933 581 тысяч тенге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пункт 14-3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"14-3. Учесть, что в составе поступлений городского бюджета на 2016 год предусмотрены целевые текущие трансферты в сумме 1 995 тысяч тенге на жилищно-коммунальное хозяйство.";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>пункт 14-4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"14-4. Учесть, что в составе поступлений городского бюджета на 2016 год предусмотрены целевые текущие трансферты в сумме 2 242 тысяч тенге на создание электронных геоинформационных карт населенных пунктов.";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пункт 14-5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"14-5. Учесть, что в составе поступлений городского бюджета на 2016 год предусмотрены целевые текущие трансферты в сумме 7 836 тысяч тенге на развитие городов и сельских населенных пунктов в рамках Дорожной карты занятости 2020.";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дополнить пунктом 14-6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"14-6. Учесть, что в составе поступлений городского бюджета на 2016 год предусмотрены целевые трансферты на развитие в сумме 100 тысяч тенге на проектирование, развитие и (или) обустройство инженерно-коммуникационной инфраструктуры.";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дополнить пунктом 14-7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"14-7. Учесть, что в составе поступлений городского бюджета на 2016 год предусмотрены целевые трансферты на развитие в сумме 200 тысяч тенге на развитие коммунального хозяйства.";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дополнить пунктом 14-8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"14-8. Учесть, что в составе поступлений городского бюджета на 2016 год предусмотрены целевые трансферты на развитие в сумме 100 тысяч тенге на развитие системы водоснабжения и водоотведения.";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дополнить пунктом 14-9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"14-9. Учесть, что в составе поступлений городского бюджета на 2016 год предусмотрены целевые трансферты на развитие в сумме 176 132 тысяч тенге на реализацию бюджетных инвестиционных проектов в моногородах.";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"15. Утвердить резерв акимата города Балхаш на 2016 год в сумме 6 765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Федянина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секретаря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Сокульский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2016 года № 5/58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46/352</w:t>
            </w:r>
          </w:p>
        </w:tc>
      </w:tr>
    </w:tbl>
    <w:bookmarkStart w:name="z5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767"/>
        <w:gridCol w:w="1088"/>
        <w:gridCol w:w="1088"/>
        <w:gridCol w:w="5899"/>
        <w:gridCol w:w="26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6 431 873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3 786 777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2 752 912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2 510 819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жилищной инспекции района (города 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1872"/>
        <w:gridCol w:w="53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2016 года № 5/58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46/352</w:t>
            </w:r>
          </w:p>
        </w:tc>
      </w:tr>
    </w:tbl>
    <w:bookmarkStart w:name="z30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</w:t>
      </w:r>
      <w:r>
        <w:br/>
      </w:r>
      <w:r>
        <w:rPr>
          <w:rFonts w:ascii="Times New Roman"/>
          <w:b/>
          <w:i w:val="false"/>
          <w:color w:val="000000"/>
        </w:rPr>
        <w:t xml:space="preserve"> реализуемые в поселке Саяк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9"/>
        <w:gridCol w:w="595"/>
        <w:gridCol w:w="1446"/>
        <w:gridCol w:w="1446"/>
        <w:gridCol w:w="5284"/>
        <w:gridCol w:w="25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2016 года № 5/58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46/352</w:t>
            </w:r>
          </w:p>
        </w:tc>
      </w:tr>
    </w:tbl>
    <w:bookmarkStart w:name="z3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</w:t>
      </w:r>
      <w:r>
        <w:br/>
      </w:r>
      <w:r>
        <w:rPr>
          <w:rFonts w:ascii="Times New Roman"/>
          <w:b/>
          <w:i w:val="false"/>
          <w:color w:val="000000"/>
        </w:rPr>
        <w:t xml:space="preserve"> реализуемые в поселке Гулшат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664"/>
        <w:gridCol w:w="1613"/>
        <w:gridCol w:w="1613"/>
        <w:gridCol w:w="4473"/>
        <w:gridCol w:w="2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2016 года № 5/58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46/352</w:t>
            </w:r>
          </w:p>
        </w:tc>
      </w:tr>
    </w:tbl>
    <w:bookmarkStart w:name="z35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 на 2016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0"/>
        <w:gridCol w:w="905"/>
        <w:gridCol w:w="2199"/>
        <w:gridCol w:w="2199"/>
        <w:gridCol w:w="54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