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275f" w14:textId="ddd2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XXXVIII сессии Жезказганского городского маслихата от 25 декабря 2015 года № 38/344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мая 2016 года № 2/19. Зарегистрировано Департаментом юстиции Карагандинской области 16 мая 2016 года № 3786.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XXXVIII сессии Жезказганского городского маслихата от 25 декабря 2015 года № 38/344 "О городском бюджете на 2016-2018 годы" (зарегистрировано в Реестре государственной регистрации нормативных правовых актов за номером 3601, опубликовано в информационно-правовой системе "Әділет" от 15 января 2016 года, в газете "Сарыарқа" от 5 января 2016 года № 2 (7962), 29 января 2016 года № 5 (7965), 5 февраля 2016 года № 6 (7966), в газете "Жезказганский вестник" 5 января 2016 года № 2 (104), 29 января 2016 года № 5 (107), 5 февраля 2016 года № 6 (108)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8554591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6064456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34894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24785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2430456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8649586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12726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107721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107721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12726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94995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Учесть, что в составе поступлений городского бюджета на 2016 год предусмотрены целевые текущие трансферты и трансферты на развитие из областного и республиканского бюджета в сумме 2430456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Болен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0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к должностным окладом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по Дорожной карте занятости 2020, в том числе: 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путепровода № 3 в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индивидуального жилищного строительства Западного района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подводящей инфраструктуры к жилому дому по улице Гагарина, 70/2 на 74 квартале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3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cельского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