
<file path=[Content_Types].xml><?xml version="1.0" encoding="utf-8"?>
<Types xmlns="http://schemas.openxmlformats.org/package/2006/content-types">
  <Default Extension="jpeg" ContentType="image/jpeg"/>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5356fc6" w14:textId="5356fc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границ оценочных зон и поправочных коэффициентов к базовым ставкам платы за земельные участки в городах Балхаш, Приозерск, Шахтинск Карагандинской области</w:t>
      </w:r>
    </w:p>
    <w:p>
      <w:pPr>
        <w:spacing w:after="0"/>
        <w:ind w:left="0"/>
        <w:jc w:val="both"/>
      </w:pPr>
      <w:r>
        <w:rPr>
          <w:rFonts w:ascii="Times New Roman"/>
          <w:b w:val="false"/>
          <w:i w:val="false"/>
          <w:color w:val="000000"/>
          <w:sz w:val="28"/>
        </w:rPr>
        <w:t>Решение VI сессии Карагандинского областного маслихата от 12 декабря 2016 года № 140. Зарегистрировано Департаментом юстиции Карагандинской области 10 января 2017 года № 4106.</w:t>
      </w:r>
    </w:p>
    <w:p>
      <w:pPr>
        <w:spacing w:after="0"/>
        <w:ind w:left="0"/>
        <w:jc w:val="both"/>
      </w:pPr>
      <w:bookmarkStart w:name="z3" w:id="0"/>
      <w:r>
        <w:rPr>
          <w:rFonts w:ascii="Times New Roman"/>
          <w:b w:val="false"/>
          <w:i w:val="false"/>
          <w:color w:val="000000"/>
          <w:sz w:val="28"/>
        </w:rPr>
        <w:t>
</w:t>
      </w:r>
      <w:r>
        <w:rPr>
          <w:rFonts w:ascii="Times New Roman"/>
          <w:b w:val="false"/>
          <w:i w:val="false"/>
          <w:color w:val="ff0000"/>
          <w:sz w:val="28"/>
        </w:rPr>
        <w:t xml:space="preserve">      Сноска. Заголовок решения - в редакции решения Карагандинского областного маслихата от 22.06.2023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bookmarkEnd w:id="0"/>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В соответствии с </w:t>
      </w:r>
      <w:r>
        <w:rPr>
          <w:rFonts w:ascii="Times New Roman"/>
          <w:b w:val="false"/>
          <w:i w:val="false"/>
          <w:color w:val="000000"/>
          <w:sz w:val="28"/>
        </w:rPr>
        <w:t>подпунктом 13)</w:t>
      </w:r>
      <w:r>
        <w:rPr>
          <w:rFonts w:ascii="Times New Roman"/>
          <w:b w:val="false"/>
          <w:i w:val="false"/>
          <w:color w:val="000000"/>
          <w:sz w:val="28"/>
        </w:rPr>
        <w:t xml:space="preserve"> пункта 1 статьи 6 Закона Республики Казахстан от 23 января 2001 года "О местном государственном управлении и самоуправлении в Республике Казахстан", </w:t>
      </w:r>
      <w:r>
        <w:rPr>
          <w:rFonts w:ascii="Times New Roman"/>
          <w:b w:val="false"/>
          <w:i w:val="false"/>
          <w:color w:val="000000"/>
          <w:sz w:val="28"/>
        </w:rPr>
        <w:t>пунктом 1</w:t>
      </w:r>
      <w:r>
        <w:rPr>
          <w:rFonts w:ascii="Times New Roman"/>
          <w:b w:val="false"/>
          <w:i w:val="false"/>
          <w:color w:val="000000"/>
          <w:sz w:val="28"/>
        </w:rPr>
        <w:t xml:space="preserve"> статьи 11 Земельного кодекса Республики Казахстан от 20 июня 2003 года Карагандинский областной маслихат </w:t>
      </w:r>
      <w:r>
        <w:rPr>
          <w:rFonts w:ascii="Times New Roman"/>
          <w:b/>
          <w:i w:val="false"/>
          <w:color w:val="000000"/>
          <w:sz w:val="28"/>
        </w:rPr>
        <w:t>РЕШИЛ:</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1. Утвердить границы оценочных зон и поправочные коэффициенты к базовым ставкам платы за земельные участки в городах Балхаш, Приозерск, Шахтинск Карагандинской области согласно </w:t>
      </w:r>
      <w:r>
        <w:rPr>
          <w:rFonts w:ascii="Times New Roman"/>
          <w:b w:val="false"/>
          <w:i w:val="false"/>
          <w:color w:val="000000"/>
          <w:sz w:val="28"/>
        </w:rPr>
        <w:t>приложению</w:t>
      </w:r>
      <w:r>
        <w:rPr>
          <w:rFonts w:ascii="Times New Roman"/>
          <w:b w:val="false"/>
          <w:i w:val="false"/>
          <w:color w:val="000000"/>
          <w:sz w:val="28"/>
        </w:rPr>
        <w:t>.</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Сноска. Пункт 1 - в редакции решения Карагандинского областного маслихата от 22.06.2023 </w:t>
      </w:r>
      <w:r>
        <w:rPr>
          <w:rFonts w:ascii="Times New Roman"/>
          <w:b w:val="false"/>
          <w:i w:val="false"/>
          <w:color w:val="00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 xml:space="preserve">2. Признать утратившим силу </w:t>
      </w:r>
      <w:r>
        <w:rPr>
          <w:rFonts w:ascii="Times New Roman"/>
          <w:b w:val="false"/>
          <w:i w:val="false"/>
          <w:color w:val="000000"/>
          <w:sz w:val="28"/>
        </w:rPr>
        <w:t>решение</w:t>
      </w:r>
      <w:r>
        <w:rPr>
          <w:rFonts w:ascii="Times New Roman"/>
          <w:b w:val="false"/>
          <w:i w:val="false"/>
          <w:color w:val="000000"/>
          <w:sz w:val="28"/>
        </w:rPr>
        <w:t xml:space="preserve"> XI сессии Карагандинского областного маслихата от 17 марта 2005 года № 171 "Об утверждении схемы зонирования территории города Шахтинска (границы зон и поправочные коэффициенты к базовой ставке платы за земельные участки)" (зарегистрировано в Реестре государственной регистрации нормативных правовых актов за № 1762, опубликовано 9 апреля 2005 года в газетах "Индустриальная Караганда" № 43 (20126) и "Орталық Қазақстан" № 71-72 (19740)).</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Исключен решением Карагандинского областного маслихата от 22.06.2023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4. Настоящее решение вводится в действие по истечении десяти календарных дней после дня его первого официального опубликования.</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Председатель сессии</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Прокоп</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Секретарь областного маслихата</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Р. Абдикеров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Приложение</w:t>
            </w:r>
            <w:r>
              <w:br/>
            </w:r>
            <w:r>
              <w:rPr>
                <w:rFonts w:ascii="Times New Roman"/>
                <w:b w:val="false"/>
                <w:i w:val="false"/>
                <w:color w:val="000000"/>
                <w:sz w:val="20"/>
              </w:rPr>
              <w:t>к решению VI сессии</w:t>
            </w:r>
            <w:r>
              <w:br/>
            </w:r>
            <w:r>
              <w:rPr>
                <w:rFonts w:ascii="Times New Roman"/>
                <w:b w:val="false"/>
                <w:i w:val="false"/>
                <w:color w:val="000000"/>
                <w:sz w:val="20"/>
              </w:rPr>
              <w:t>Карагандинского</w:t>
            </w:r>
            <w:r>
              <w:br/>
            </w:r>
            <w:r>
              <w:rPr>
                <w:rFonts w:ascii="Times New Roman"/>
                <w:b w:val="false"/>
                <w:i w:val="false"/>
                <w:color w:val="000000"/>
                <w:sz w:val="20"/>
              </w:rPr>
              <w:t>областного маслихата</w:t>
            </w:r>
            <w:r>
              <w:br/>
            </w:r>
            <w:r>
              <w:rPr>
                <w:rFonts w:ascii="Times New Roman"/>
                <w:b w:val="false"/>
                <w:i w:val="false"/>
                <w:color w:val="000000"/>
                <w:sz w:val="20"/>
              </w:rPr>
              <w:t>от 12 декабря 2016 года</w:t>
            </w:r>
            <w:r>
              <w:br/>
            </w:r>
            <w:r>
              <w:rPr>
                <w:rFonts w:ascii="Times New Roman"/>
                <w:b w:val="false"/>
                <w:i w:val="false"/>
                <w:color w:val="000000"/>
                <w:sz w:val="20"/>
              </w:rPr>
              <w:t>№ 140</w:t>
            </w:r>
          </w:p>
        </w:tc>
      </w:tr>
    </w:tbl>
    <w:bookmarkStart w:name="z11" w:id="1"/>
    <w:p>
      <w:pPr>
        <w:spacing w:after="0"/>
        <w:ind w:left="0"/>
        <w:jc w:val="left"/>
      </w:pPr>
      <w:r>
        <w:rPr>
          <w:rFonts w:ascii="Times New Roman"/>
          <w:b/>
          <w:i w:val="false"/>
          <w:color w:val="000000"/>
        </w:rPr>
        <w:t xml:space="preserve"> Поправочные коэффициенты к базовым ставкам платы за земельные участки в городах Балхаш, Приозерск, Шахтинск Карагандинской области</w:t>
      </w:r>
    </w:p>
    <w:bookmarkEnd w:id="1"/>
    <w:p>
      <w:pPr>
        <w:spacing w:after="0"/>
        <w:ind w:left="0"/>
        <w:jc w:val="both"/>
      </w:pPr>
      <w:r>
        <w:rPr>
          <w:rFonts w:ascii="Times New Roman"/>
          <w:b w:val="false"/>
          <w:i w:val="false"/>
          <w:color w:val="ff0000"/>
          <w:sz w:val="28"/>
        </w:rPr>
        <w:t xml:space="preserve">
      Сноска. Приложение - в редакции решения Карагандинского областного маслихата от 22.06.2023 </w:t>
      </w:r>
      <w:r>
        <w:rPr>
          <w:rFonts w:ascii="Times New Roman"/>
          <w:b w:val="false"/>
          <w:i w:val="false"/>
          <w:color w:val="ff0000"/>
          <w:sz w:val="28"/>
        </w:rPr>
        <w:t>№ 57</w:t>
      </w:r>
      <w:r>
        <w:rPr>
          <w:rFonts w:ascii="Times New Roman"/>
          <w:b w:val="false"/>
          <w:i w:val="false"/>
          <w:color w:val="ff0000"/>
          <w:sz w:val="28"/>
        </w:rPr>
        <w:t xml:space="preserve"> (вводится в действие по истечении десяти календарных дней после дня его первого официального опубликования).</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4100"/>
        <w:gridCol w:w="4100"/>
        <w:gridCol w:w="4100"/>
      </w:tblGrid>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 ценовой зоны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Описание ценовых зон</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Поправочные коэффициенты </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Балхаш</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 w:id="2"/>
          <w:p>
            <w:pPr>
              <w:spacing w:after="20"/>
              <w:ind w:left="20"/>
              <w:jc w:val="both"/>
            </w:pPr>
            <w:r>
              <w:rPr>
                <w:rFonts w:ascii="Times New Roman"/>
                <w:b w:val="false"/>
                <w:i w:val="false"/>
                <w:color w:val="000000"/>
                <w:sz w:val="20"/>
              </w:rPr>
              <w:t>
Учетный квартал 001</w:t>
            </w:r>
          </w:p>
          <w:bookmarkEnd w:id="2"/>
          <w:p>
            <w:pPr>
              <w:spacing w:after="20"/>
              <w:ind w:left="20"/>
              <w:jc w:val="both"/>
            </w:pPr>
            <w:r>
              <w:rPr>
                <w:rFonts w:ascii="Times New Roman"/>
                <w:b w:val="false"/>
                <w:i w:val="false"/>
                <w:color w:val="000000"/>
                <w:sz w:val="20"/>
              </w:rPr>
              <w:t>
</w:t>
            </w:r>
            <w:r>
              <w:rPr>
                <w:rFonts w:ascii="Times New Roman"/>
                <w:b w:val="false"/>
                <w:i w:val="false"/>
                <w:color w:val="000000"/>
                <w:sz w:val="20"/>
              </w:rPr>
              <w:t>- селитебная территоррия (многоэтажные дома): улицы Алимжанова, улицы Островского, квартал Сванкулова, улицы Агыбай Батыра (включен один ряд частного сектора от улицы Жезказганская), улицы Желтоксан, улицы Сейфуллина, улицы Абая, улицы Караменде би,</w:t>
            </w:r>
          </w:p>
          <w:p>
            <w:pPr>
              <w:spacing w:after="20"/>
              <w:ind w:left="20"/>
              <w:jc w:val="both"/>
            </w:pPr>
            <w:r>
              <w:rPr>
                <w:rFonts w:ascii="Times New Roman"/>
                <w:b w:val="false"/>
                <w:i w:val="false"/>
                <w:color w:val="000000"/>
                <w:sz w:val="20"/>
              </w:rPr>
              <w:t>
- парк имени ХХХ-летия ВЛКСМ</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 w:id="3"/>
          <w:p>
            <w:pPr>
              <w:spacing w:after="20"/>
              <w:ind w:left="20"/>
              <w:jc w:val="both"/>
            </w:pPr>
            <w:r>
              <w:rPr>
                <w:rFonts w:ascii="Times New Roman"/>
                <w:b w:val="false"/>
                <w:i w:val="false"/>
                <w:color w:val="000000"/>
                <w:sz w:val="20"/>
              </w:rPr>
              <w:t>
Учетный квартал 002</w:t>
            </w:r>
          </w:p>
          <w:bookmarkEnd w:id="3"/>
          <w:p>
            <w:pPr>
              <w:spacing w:after="20"/>
              <w:ind w:left="20"/>
              <w:jc w:val="both"/>
            </w:pPr>
            <w:r>
              <w:rPr>
                <w:rFonts w:ascii="Times New Roman"/>
                <w:b w:val="false"/>
                <w:i w:val="false"/>
                <w:color w:val="000000"/>
                <w:sz w:val="20"/>
              </w:rPr>
              <w:t>
</w:t>
            </w:r>
            <w:r>
              <w:rPr>
                <w:rFonts w:ascii="Times New Roman"/>
                <w:b w:val="false"/>
                <w:i w:val="false"/>
                <w:color w:val="000000"/>
                <w:sz w:val="20"/>
              </w:rPr>
              <w:t>- кроме частного сектора, расположенного между улицами Жезказганская и Рыскулова;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кроме территории хлебзавода;</w:t>
            </w:r>
          </w:p>
          <w:p>
            <w:pPr>
              <w:spacing w:after="20"/>
              <w:ind w:left="20"/>
              <w:jc w:val="both"/>
            </w:pPr>
            <w:r>
              <w:rPr>
                <w:rFonts w:ascii="Times New Roman"/>
                <w:b w:val="false"/>
                <w:i w:val="false"/>
                <w:color w:val="000000"/>
                <w:sz w:val="20"/>
              </w:rPr>
              <w:t>
</w:t>
            </w:r>
            <w:r>
              <w:rPr>
                <w:rFonts w:ascii="Times New Roman"/>
                <w:b w:val="false"/>
                <w:i w:val="false"/>
                <w:color w:val="000000"/>
                <w:sz w:val="20"/>
              </w:rPr>
              <w:t>- кроме промышленной территории;</w:t>
            </w:r>
          </w:p>
          <w:p>
            <w:pPr>
              <w:spacing w:after="20"/>
              <w:ind w:left="20"/>
              <w:jc w:val="both"/>
            </w:pPr>
            <w:r>
              <w:rPr>
                <w:rFonts w:ascii="Times New Roman"/>
                <w:b w:val="false"/>
                <w:i w:val="false"/>
                <w:color w:val="000000"/>
                <w:sz w:val="20"/>
              </w:rPr>
              <w:t>
- кроме территории, расположенной между железной дорогой и улицей Жезкаганская.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 w:id="4"/>
          <w:p>
            <w:pPr>
              <w:spacing w:after="20"/>
              <w:ind w:left="20"/>
              <w:jc w:val="both"/>
            </w:pPr>
            <w:r>
              <w:rPr>
                <w:rFonts w:ascii="Times New Roman"/>
                <w:b w:val="false"/>
                <w:i w:val="false"/>
                <w:color w:val="000000"/>
                <w:sz w:val="20"/>
              </w:rPr>
              <w:t>
Учетный квартал 003</w:t>
            </w:r>
          </w:p>
          <w:bookmarkEnd w:id="4"/>
          <w:p>
            <w:pPr>
              <w:spacing w:after="20"/>
              <w:ind w:left="20"/>
              <w:jc w:val="both"/>
            </w:pPr>
            <w:r>
              <w:rPr>
                <w:rFonts w:ascii="Times New Roman"/>
                <w:b w:val="false"/>
                <w:i w:val="false"/>
                <w:color w:val="000000"/>
                <w:sz w:val="20"/>
              </w:rPr>
              <w:t>
</w:t>
            </w:r>
            <w:r>
              <w:rPr>
                <w:rFonts w:ascii="Times New Roman"/>
                <w:b w:val="false"/>
                <w:i w:val="false"/>
                <w:color w:val="000000"/>
                <w:sz w:val="20"/>
              </w:rPr>
              <w:t>-кроме территории восточной промышленной зоны;</w:t>
            </w:r>
          </w:p>
          <w:p>
            <w:pPr>
              <w:spacing w:after="20"/>
              <w:ind w:left="20"/>
              <w:jc w:val="both"/>
            </w:pPr>
            <w:r>
              <w:rPr>
                <w:rFonts w:ascii="Times New Roman"/>
                <w:b w:val="false"/>
                <w:i w:val="false"/>
                <w:color w:val="000000"/>
                <w:sz w:val="20"/>
              </w:rPr>
              <w:t>
-кроме территории 90 квартала.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 w:id="5"/>
          <w:p>
            <w:pPr>
              <w:spacing w:after="20"/>
              <w:ind w:left="20"/>
              <w:jc w:val="both"/>
            </w:pPr>
            <w:r>
              <w:rPr>
                <w:rFonts w:ascii="Times New Roman"/>
                <w:b w:val="false"/>
                <w:i w:val="false"/>
                <w:color w:val="000000"/>
                <w:sz w:val="20"/>
              </w:rPr>
              <w:t>
Учетный квартал 004</w:t>
            </w:r>
          </w:p>
          <w:bookmarkEnd w:id="5"/>
          <w:p>
            <w:pPr>
              <w:spacing w:after="20"/>
              <w:ind w:left="20"/>
              <w:jc w:val="both"/>
            </w:pPr>
            <w:r>
              <w:rPr>
                <w:rFonts w:ascii="Times New Roman"/>
                <w:b w:val="false"/>
                <w:i w:val="false"/>
                <w:color w:val="000000"/>
                <w:sz w:val="20"/>
              </w:rPr>
              <w:t>
-территория ІІ планировочного района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 w:id="6"/>
          <w:p>
            <w:pPr>
              <w:spacing w:after="20"/>
              <w:ind w:left="20"/>
              <w:jc w:val="both"/>
            </w:pPr>
            <w:r>
              <w:rPr>
                <w:rFonts w:ascii="Times New Roman"/>
                <w:b w:val="false"/>
                <w:i w:val="false"/>
                <w:color w:val="000000"/>
                <w:sz w:val="20"/>
              </w:rPr>
              <w:t>
Учетный квартал 005</w:t>
            </w:r>
          </w:p>
          <w:bookmarkEnd w:id="6"/>
          <w:p>
            <w:pPr>
              <w:spacing w:after="20"/>
              <w:ind w:left="20"/>
              <w:jc w:val="both"/>
            </w:pPr>
            <w:r>
              <w:rPr>
                <w:rFonts w:ascii="Times New Roman"/>
                <w:b w:val="false"/>
                <w:i w:val="false"/>
                <w:color w:val="000000"/>
                <w:sz w:val="20"/>
              </w:rPr>
              <w:t>
-территория водоохранной зоны озера Балхаш (от береговой линии озера до автодороги на западе)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 w:id="7"/>
          <w:p>
            <w:pPr>
              <w:spacing w:after="20"/>
              <w:ind w:left="20"/>
              <w:jc w:val="both"/>
            </w:pPr>
            <w:r>
              <w:rPr>
                <w:rFonts w:ascii="Times New Roman"/>
                <w:b w:val="false"/>
                <w:i w:val="false"/>
                <w:color w:val="000000"/>
                <w:sz w:val="20"/>
              </w:rPr>
              <w:t>
Учетный квартал 006</w:t>
            </w:r>
          </w:p>
          <w:bookmarkEnd w:id="7"/>
          <w:p>
            <w:pPr>
              <w:spacing w:after="20"/>
              <w:ind w:left="20"/>
              <w:jc w:val="both"/>
            </w:pPr>
            <w:r>
              <w:rPr>
                <w:rFonts w:ascii="Times New Roman"/>
                <w:b w:val="false"/>
                <w:i w:val="false"/>
                <w:color w:val="000000"/>
                <w:sz w:val="20"/>
              </w:rPr>
              <w:t>
</w:t>
            </w:r>
            <w:r>
              <w:rPr>
                <w:rFonts w:ascii="Times New Roman"/>
                <w:b w:val="false"/>
                <w:i w:val="false"/>
                <w:color w:val="000000"/>
                <w:sz w:val="20"/>
              </w:rPr>
              <w:t>-часть территории на станции Балхаш-1, вдоль железной дороги на которой расположены производственные объекты;</w:t>
            </w:r>
          </w:p>
          <w:p>
            <w:pPr>
              <w:spacing w:after="20"/>
              <w:ind w:left="20"/>
              <w:jc w:val="both"/>
            </w:pPr>
            <w:r>
              <w:rPr>
                <w:rFonts w:ascii="Times New Roman"/>
                <w:b w:val="false"/>
                <w:i w:val="false"/>
                <w:color w:val="000000"/>
                <w:sz w:val="20"/>
              </w:rPr>
              <w:t>
-территория вдоль автодороги Алмата-Караганда, на которой расположены объекты придорожного сервиса</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012 ,013</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 w:id="8"/>
          <w:p>
            <w:pPr>
              <w:spacing w:after="20"/>
              <w:ind w:left="20"/>
              <w:jc w:val="both"/>
            </w:pPr>
            <w:r>
              <w:rPr>
                <w:rFonts w:ascii="Times New Roman"/>
                <w:b w:val="false"/>
                <w:i w:val="false"/>
                <w:color w:val="000000"/>
                <w:sz w:val="20"/>
              </w:rPr>
              <w:t>
Учетный квартал 014</w:t>
            </w:r>
          </w:p>
          <w:bookmarkEnd w:id="8"/>
          <w:p>
            <w:pPr>
              <w:spacing w:after="20"/>
              <w:ind w:left="20"/>
              <w:jc w:val="both"/>
            </w:pPr>
            <w:r>
              <w:rPr>
                <w:rFonts w:ascii="Times New Roman"/>
                <w:b w:val="false"/>
                <w:i w:val="false"/>
                <w:color w:val="000000"/>
                <w:sz w:val="20"/>
              </w:rPr>
              <w:t>
-садоводческие общества "Прокатчик", "ПБС"</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 w:id="9"/>
          <w:p>
            <w:pPr>
              <w:spacing w:after="20"/>
              <w:ind w:left="20"/>
              <w:jc w:val="both"/>
            </w:pPr>
            <w:r>
              <w:rPr>
                <w:rFonts w:ascii="Times New Roman"/>
                <w:b w:val="false"/>
                <w:i w:val="false"/>
                <w:color w:val="000000"/>
                <w:sz w:val="20"/>
              </w:rPr>
              <w:t>
Учетный квартал 09-102-034</w:t>
            </w:r>
          </w:p>
          <w:bookmarkEnd w:id="9"/>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села Торангылык;</w:t>
            </w:r>
          </w:p>
          <w:p>
            <w:pPr>
              <w:spacing w:after="20"/>
              <w:ind w:left="20"/>
              <w:jc w:val="both"/>
            </w:pPr>
            <w:r>
              <w:rPr>
                <w:rFonts w:ascii="Times New Roman"/>
                <w:b w:val="false"/>
                <w:i w:val="false"/>
                <w:color w:val="000000"/>
                <w:sz w:val="20"/>
              </w:rPr>
              <w:t>
-водоохранная зона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 w:id="10"/>
          <w:p>
            <w:pPr>
              <w:spacing w:after="20"/>
              <w:ind w:left="20"/>
              <w:jc w:val="both"/>
            </w:pPr>
            <w:r>
              <w:rPr>
                <w:rFonts w:ascii="Times New Roman"/>
                <w:b w:val="false"/>
                <w:i w:val="false"/>
                <w:color w:val="000000"/>
                <w:sz w:val="20"/>
              </w:rPr>
              <w:t>
Учетный квартал 09-102-040</w:t>
            </w:r>
          </w:p>
          <w:bookmarkEnd w:id="10"/>
          <w:p>
            <w:pPr>
              <w:spacing w:after="20"/>
              <w:ind w:left="20"/>
              <w:jc w:val="both"/>
            </w:pPr>
            <w:r>
              <w:rPr>
                <w:rFonts w:ascii="Times New Roman"/>
                <w:b w:val="false"/>
                <w:i w:val="false"/>
                <w:color w:val="000000"/>
                <w:sz w:val="20"/>
              </w:rPr>
              <w:t>
</w:t>
            </w:r>
            <w:r>
              <w:rPr>
                <w:rFonts w:ascii="Times New Roman"/>
                <w:b w:val="false"/>
                <w:i w:val="false"/>
                <w:color w:val="000000"/>
                <w:sz w:val="20"/>
              </w:rPr>
              <w:t>-территория села Шубартубек;</w:t>
            </w:r>
          </w:p>
          <w:p>
            <w:pPr>
              <w:spacing w:after="20"/>
              <w:ind w:left="20"/>
              <w:jc w:val="both"/>
            </w:pPr>
            <w:r>
              <w:rPr>
                <w:rFonts w:ascii="Times New Roman"/>
                <w:b w:val="false"/>
                <w:i w:val="false"/>
                <w:color w:val="000000"/>
                <w:sz w:val="20"/>
              </w:rPr>
              <w:t>
-водоохранная зона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ІІ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 w:id="11"/>
          <w:p>
            <w:pPr>
              <w:spacing w:after="20"/>
              <w:ind w:left="20"/>
              <w:jc w:val="both"/>
            </w:pPr>
            <w:r>
              <w:rPr>
                <w:rFonts w:ascii="Times New Roman"/>
                <w:b w:val="false"/>
                <w:i w:val="false"/>
                <w:color w:val="000000"/>
                <w:sz w:val="20"/>
              </w:rPr>
              <w:t>
Учетный квартал 001</w:t>
            </w:r>
          </w:p>
          <w:bookmarkEnd w:id="11"/>
          <w:p>
            <w:pPr>
              <w:spacing w:after="20"/>
              <w:ind w:left="20"/>
              <w:jc w:val="both"/>
            </w:pPr>
            <w:r>
              <w:rPr>
                <w:rFonts w:ascii="Times New Roman"/>
                <w:b w:val="false"/>
                <w:i w:val="false"/>
                <w:color w:val="000000"/>
                <w:sz w:val="20"/>
              </w:rPr>
              <w:t>
</w:t>
            </w:r>
            <w:r>
              <w:rPr>
                <w:rFonts w:ascii="Times New Roman"/>
                <w:b w:val="false"/>
                <w:i w:val="false"/>
                <w:color w:val="000000"/>
                <w:sz w:val="20"/>
              </w:rPr>
              <w:t>- частный сектор по улицам Теміржолшылар, Ержанова, Сарсембаева, Металлургов, Жерұйық, Алимжанова, Тоқтамысова, Гоголя, Бокейханова, Ынтымақ, 8-наурыз, Жамбыла, переулок Бертіс, от улицы Жезказганская до микрорайона К.Сванкулова;</w:t>
            </w:r>
          </w:p>
          <w:p>
            <w:pPr>
              <w:spacing w:after="20"/>
              <w:ind w:left="20"/>
              <w:jc w:val="both"/>
            </w:pPr>
            <w:r>
              <w:rPr>
                <w:rFonts w:ascii="Times New Roman"/>
                <w:b w:val="false"/>
                <w:i w:val="false"/>
                <w:color w:val="000000"/>
                <w:sz w:val="20"/>
              </w:rPr>
              <w:t>
- территория, расположенная между железной дорогой и улицей Жезкаганская.</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 w:id="12"/>
          <w:p>
            <w:pPr>
              <w:spacing w:after="20"/>
              <w:ind w:left="20"/>
              <w:jc w:val="both"/>
            </w:pPr>
            <w:r>
              <w:rPr>
                <w:rFonts w:ascii="Times New Roman"/>
                <w:b w:val="false"/>
                <w:i w:val="false"/>
                <w:color w:val="000000"/>
                <w:sz w:val="20"/>
              </w:rPr>
              <w:t>
Учетный квартал 002</w:t>
            </w:r>
          </w:p>
          <w:bookmarkEnd w:id="12"/>
          <w:p>
            <w:pPr>
              <w:spacing w:after="20"/>
              <w:ind w:left="20"/>
              <w:jc w:val="both"/>
            </w:pPr>
            <w:r>
              <w:rPr>
                <w:rFonts w:ascii="Times New Roman"/>
                <w:b w:val="false"/>
                <w:i w:val="false"/>
                <w:color w:val="000000"/>
                <w:sz w:val="20"/>
              </w:rPr>
              <w:t>
</w:t>
            </w:r>
            <w:r>
              <w:rPr>
                <w:rFonts w:ascii="Times New Roman"/>
                <w:b w:val="false"/>
                <w:i w:val="false"/>
                <w:color w:val="000000"/>
                <w:sz w:val="20"/>
              </w:rPr>
              <w:t>- частный сектор по улицам Теміржолшылар, переулкам Бижанулы, М.Маметовой, Кошкарбаева, Асфандьярова, Достоевского, Мичурина, Щербакова;</w:t>
            </w:r>
          </w:p>
          <w:p>
            <w:pPr>
              <w:spacing w:after="20"/>
              <w:ind w:left="20"/>
              <w:jc w:val="both"/>
            </w:pPr>
            <w:r>
              <w:rPr>
                <w:rFonts w:ascii="Times New Roman"/>
                <w:b w:val="false"/>
                <w:i w:val="false"/>
                <w:color w:val="000000"/>
                <w:sz w:val="20"/>
              </w:rPr>
              <w:t>
</w:t>
            </w:r>
            <w:r>
              <w:rPr>
                <w:rFonts w:ascii="Times New Roman"/>
                <w:b w:val="false"/>
                <w:i w:val="false"/>
                <w:color w:val="000000"/>
                <w:sz w:val="20"/>
              </w:rPr>
              <w:t>- хлебзавод;</w:t>
            </w:r>
          </w:p>
          <w:p>
            <w:pPr>
              <w:spacing w:after="20"/>
              <w:ind w:left="20"/>
              <w:jc w:val="both"/>
            </w:pPr>
            <w:r>
              <w:rPr>
                <w:rFonts w:ascii="Times New Roman"/>
                <w:b w:val="false"/>
                <w:i w:val="false"/>
                <w:color w:val="000000"/>
                <w:sz w:val="20"/>
              </w:rPr>
              <w:t>
- территория, расположенная между железной дорогой и улицей Жезкаганская.</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9" w:id="13"/>
          <w:p>
            <w:pPr>
              <w:spacing w:after="20"/>
              <w:ind w:left="20"/>
              <w:jc w:val="both"/>
            </w:pPr>
            <w:r>
              <w:rPr>
                <w:rFonts w:ascii="Times New Roman"/>
                <w:b w:val="false"/>
                <w:i w:val="false"/>
                <w:color w:val="000000"/>
                <w:sz w:val="20"/>
              </w:rPr>
              <w:t>
Учетный квартал 003</w:t>
            </w:r>
          </w:p>
          <w:bookmarkEnd w:id="13"/>
          <w:p>
            <w:pPr>
              <w:spacing w:after="20"/>
              <w:ind w:left="20"/>
              <w:jc w:val="both"/>
            </w:pPr>
            <w:r>
              <w:rPr>
                <w:rFonts w:ascii="Times New Roman"/>
                <w:b w:val="false"/>
                <w:i w:val="false"/>
                <w:color w:val="000000"/>
                <w:sz w:val="20"/>
              </w:rPr>
              <w:t>
- территория 90-й квартал</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0" w:id="14"/>
          <w:p>
            <w:pPr>
              <w:spacing w:after="20"/>
              <w:ind w:left="20"/>
              <w:jc w:val="both"/>
            </w:pPr>
            <w:r>
              <w:rPr>
                <w:rFonts w:ascii="Times New Roman"/>
                <w:b w:val="false"/>
                <w:i w:val="false"/>
                <w:color w:val="000000"/>
                <w:sz w:val="20"/>
              </w:rPr>
              <w:t>
Учетный квартал 006</w:t>
            </w:r>
          </w:p>
          <w:bookmarkEnd w:id="14"/>
          <w:p>
            <w:pPr>
              <w:spacing w:after="20"/>
              <w:ind w:left="20"/>
              <w:jc w:val="both"/>
            </w:pPr>
            <w:r>
              <w:rPr>
                <w:rFonts w:ascii="Times New Roman"/>
                <w:b w:val="false"/>
                <w:i w:val="false"/>
                <w:color w:val="000000"/>
                <w:sz w:val="20"/>
              </w:rPr>
              <w:t>
--селитебная территория станции Балхаш-1</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1" w:id="15"/>
          <w:p>
            <w:pPr>
              <w:spacing w:after="20"/>
              <w:ind w:left="20"/>
              <w:jc w:val="both"/>
            </w:pPr>
            <w:r>
              <w:rPr>
                <w:rFonts w:ascii="Times New Roman"/>
                <w:b w:val="false"/>
                <w:i w:val="false"/>
                <w:color w:val="000000"/>
                <w:sz w:val="20"/>
              </w:rPr>
              <w:t>
Учетный квартал 007</w:t>
            </w:r>
          </w:p>
          <w:bookmarkEnd w:id="15"/>
          <w:p>
            <w:pPr>
              <w:spacing w:after="20"/>
              <w:ind w:left="20"/>
              <w:jc w:val="both"/>
            </w:pPr>
            <w:r>
              <w:rPr>
                <w:rFonts w:ascii="Times New Roman"/>
                <w:b w:val="false"/>
                <w:i w:val="false"/>
                <w:color w:val="000000"/>
                <w:sz w:val="20"/>
              </w:rPr>
              <w:t>
-территория жилого массива Конырат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 w:id="16"/>
          <w:p>
            <w:pPr>
              <w:spacing w:after="20"/>
              <w:ind w:left="20"/>
              <w:jc w:val="both"/>
            </w:pPr>
            <w:r>
              <w:rPr>
                <w:rFonts w:ascii="Times New Roman"/>
                <w:b w:val="false"/>
                <w:i w:val="false"/>
                <w:color w:val="000000"/>
                <w:sz w:val="20"/>
              </w:rPr>
              <w:t>
Учетный квартал 018</w:t>
            </w:r>
          </w:p>
          <w:bookmarkEnd w:id="16"/>
          <w:p>
            <w:pPr>
              <w:spacing w:after="20"/>
              <w:ind w:left="20"/>
              <w:jc w:val="both"/>
            </w:pPr>
            <w:r>
              <w:rPr>
                <w:rFonts w:ascii="Times New Roman"/>
                <w:b w:val="false"/>
                <w:i w:val="false"/>
                <w:color w:val="000000"/>
                <w:sz w:val="20"/>
              </w:rPr>
              <w:t>
-территория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ІІІ</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3" w:id="17"/>
          <w:p>
            <w:pPr>
              <w:spacing w:after="20"/>
              <w:ind w:left="20"/>
              <w:jc w:val="both"/>
            </w:pPr>
            <w:r>
              <w:rPr>
                <w:rFonts w:ascii="Times New Roman"/>
                <w:b w:val="false"/>
                <w:i w:val="false"/>
                <w:color w:val="000000"/>
                <w:sz w:val="20"/>
              </w:rPr>
              <w:t>
Учетный квартал 009</w:t>
            </w:r>
          </w:p>
          <w:bookmarkEnd w:id="17"/>
          <w:p>
            <w:pPr>
              <w:spacing w:after="20"/>
              <w:ind w:left="20"/>
              <w:jc w:val="both"/>
            </w:pPr>
            <w:r>
              <w:rPr>
                <w:rFonts w:ascii="Times New Roman"/>
                <w:b w:val="false"/>
                <w:i w:val="false"/>
                <w:color w:val="000000"/>
                <w:sz w:val="20"/>
              </w:rPr>
              <w:t>
- селитебная территория поселка Саяк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1,25</w:t>
            </w:r>
          </w:p>
        </w:tc>
      </w:tr>
      <w:tr>
        <w:trPr>
          <w:trHeight w:val="30" w:hRule="atLeast"/>
        </w:trPr>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 w:id="18"/>
          <w:p>
            <w:pPr>
              <w:spacing w:after="20"/>
              <w:ind w:left="20"/>
              <w:jc w:val="both"/>
            </w:pPr>
            <w:r>
              <w:rPr>
                <w:rFonts w:ascii="Times New Roman"/>
                <w:b w:val="false"/>
                <w:i w:val="false"/>
                <w:color w:val="000000"/>
                <w:sz w:val="20"/>
              </w:rPr>
              <w:t>
Учетный квартал 001</w:t>
            </w:r>
          </w:p>
          <w:bookmarkEnd w:id="18"/>
          <w:p>
            <w:pPr>
              <w:spacing w:after="20"/>
              <w:ind w:left="20"/>
              <w:jc w:val="both"/>
            </w:pPr>
            <w:r>
              <w:rPr>
                <w:rFonts w:ascii="Times New Roman"/>
                <w:b w:val="false"/>
                <w:i w:val="false"/>
                <w:color w:val="000000"/>
                <w:sz w:val="20"/>
              </w:rPr>
              <w:t>
-территория под производственной зоной</w:t>
            </w:r>
          </w:p>
        </w:tc>
        <w:tc>
          <w:tcPr>
            <w:tcW w:w="410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1,00</w:t>
            </w: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5" w:id="19"/>
          <w:p>
            <w:pPr>
              <w:spacing w:after="20"/>
              <w:ind w:left="20"/>
              <w:jc w:val="both"/>
            </w:pPr>
            <w:r>
              <w:rPr>
                <w:rFonts w:ascii="Times New Roman"/>
                <w:b w:val="false"/>
                <w:i w:val="false"/>
                <w:color w:val="000000"/>
                <w:sz w:val="20"/>
              </w:rPr>
              <w:t>
Учетный квартал 002</w:t>
            </w:r>
          </w:p>
          <w:bookmarkEnd w:id="19"/>
          <w:p>
            <w:pPr>
              <w:spacing w:after="20"/>
              <w:ind w:left="20"/>
              <w:jc w:val="both"/>
            </w:pPr>
            <w:r>
              <w:rPr>
                <w:rFonts w:ascii="Times New Roman"/>
                <w:b w:val="false"/>
                <w:i w:val="false"/>
                <w:color w:val="000000"/>
                <w:sz w:val="20"/>
              </w:rPr>
              <w:t>
-территория под производственной зоной</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6" w:id="20"/>
          <w:p>
            <w:pPr>
              <w:spacing w:after="20"/>
              <w:ind w:left="20"/>
              <w:jc w:val="both"/>
            </w:pPr>
            <w:r>
              <w:rPr>
                <w:rFonts w:ascii="Times New Roman"/>
                <w:b w:val="false"/>
                <w:i w:val="false"/>
                <w:color w:val="000000"/>
                <w:sz w:val="20"/>
              </w:rPr>
              <w:t>
Учетный квартал 003</w:t>
            </w:r>
          </w:p>
          <w:bookmarkEnd w:id="20"/>
          <w:p>
            <w:pPr>
              <w:spacing w:after="20"/>
              <w:ind w:left="20"/>
              <w:jc w:val="both"/>
            </w:pPr>
            <w:r>
              <w:rPr>
                <w:rFonts w:ascii="Times New Roman"/>
                <w:b w:val="false"/>
                <w:i w:val="false"/>
                <w:color w:val="000000"/>
                <w:sz w:val="20"/>
              </w:rPr>
              <w:t>
- восточная промышленная зона, где размещены производственные объекты</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21"/>
          <w:p>
            <w:pPr>
              <w:spacing w:after="20"/>
              <w:ind w:left="20"/>
              <w:jc w:val="both"/>
            </w:pPr>
            <w:r>
              <w:rPr>
                <w:rFonts w:ascii="Times New Roman"/>
                <w:b w:val="false"/>
                <w:i w:val="false"/>
                <w:color w:val="000000"/>
                <w:sz w:val="20"/>
              </w:rPr>
              <w:t>
Учетный квартал 004</w:t>
            </w:r>
          </w:p>
          <w:bookmarkEnd w:id="21"/>
          <w:p>
            <w:pPr>
              <w:spacing w:after="20"/>
              <w:ind w:left="20"/>
              <w:jc w:val="both"/>
            </w:pPr>
            <w:r>
              <w:rPr>
                <w:rFonts w:ascii="Times New Roman"/>
                <w:b w:val="false"/>
                <w:i w:val="false"/>
                <w:color w:val="000000"/>
                <w:sz w:val="20"/>
              </w:rPr>
              <w:t>
- земли, не вовлеченные в градостроительную деятельность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 w:id="22"/>
          <w:p>
            <w:pPr>
              <w:spacing w:after="20"/>
              <w:ind w:left="20"/>
              <w:jc w:val="both"/>
            </w:pPr>
            <w:r>
              <w:rPr>
                <w:rFonts w:ascii="Times New Roman"/>
                <w:b w:val="false"/>
                <w:i w:val="false"/>
                <w:color w:val="000000"/>
                <w:sz w:val="20"/>
              </w:rPr>
              <w:t>
Учетный квартал 005</w:t>
            </w:r>
          </w:p>
          <w:bookmarkEnd w:id="22"/>
          <w:p>
            <w:pPr>
              <w:spacing w:after="20"/>
              <w:ind w:left="20"/>
              <w:jc w:val="both"/>
            </w:pPr>
            <w:r>
              <w:rPr>
                <w:rFonts w:ascii="Times New Roman"/>
                <w:b w:val="false"/>
                <w:i w:val="false"/>
                <w:color w:val="000000"/>
                <w:sz w:val="20"/>
              </w:rPr>
              <w:t>
- кроме территории водоохранной зоны озера Балхаш (от береговой линии озера до автодороги на западе)</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 w:id="23"/>
          <w:p>
            <w:pPr>
              <w:spacing w:after="20"/>
              <w:ind w:left="20"/>
              <w:jc w:val="both"/>
            </w:pPr>
            <w:r>
              <w:rPr>
                <w:rFonts w:ascii="Times New Roman"/>
                <w:b w:val="false"/>
                <w:i w:val="false"/>
                <w:color w:val="000000"/>
                <w:sz w:val="20"/>
              </w:rPr>
              <w:t>
Учетный квартал 006</w:t>
            </w:r>
          </w:p>
          <w:bookmarkEnd w:id="23"/>
          <w:p>
            <w:pPr>
              <w:spacing w:after="20"/>
              <w:ind w:left="20"/>
              <w:jc w:val="both"/>
            </w:pPr>
            <w:r>
              <w:rPr>
                <w:rFonts w:ascii="Times New Roman"/>
                <w:b w:val="false"/>
                <w:i w:val="false"/>
                <w:color w:val="000000"/>
                <w:sz w:val="20"/>
              </w:rPr>
              <w:t>
- земли, не вовлеченные в градостроительную деятельность</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0" w:id="24"/>
          <w:p>
            <w:pPr>
              <w:spacing w:after="20"/>
              <w:ind w:left="20"/>
              <w:jc w:val="both"/>
            </w:pPr>
            <w:r>
              <w:rPr>
                <w:rFonts w:ascii="Times New Roman"/>
                <w:b w:val="false"/>
                <w:i w:val="false"/>
                <w:color w:val="000000"/>
                <w:sz w:val="20"/>
              </w:rPr>
              <w:t>
Учетный квартал 007</w:t>
            </w:r>
          </w:p>
          <w:bookmarkEnd w:id="24"/>
          <w:p>
            <w:pPr>
              <w:spacing w:after="20"/>
              <w:ind w:left="20"/>
              <w:jc w:val="both"/>
            </w:pPr>
            <w:r>
              <w:rPr>
                <w:rFonts w:ascii="Times New Roman"/>
                <w:b w:val="false"/>
                <w:i w:val="false"/>
                <w:color w:val="000000"/>
                <w:sz w:val="20"/>
              </w:rPr>
              <w:t>
</w:t>
            </w:r>
            <w:r>
              <w:rPr>
                <w:rFonts w:ascii="Times New Roman"/>
                <w:b w:val="false"/>
                <w:i w:val="false"/>
                <w:color w:val="000000"/>
                <w:sz w:val="20"/>
              </w:rPr>
              <w:t>-земли, не вовлеченные в градостроительную деятельность;</w:t>
            </w:r>
          </w:p>
          <w:p>
            <w:pPr>
              <w:spacing w:after="20"/>
              <w:ind w:left="20"/>
              <w:jc w:val="both"/>
            </w:pPr>
            <w:r>
              <w:rPr>
                <w:rFonts w:ascii="Times New Roman"/>
                <w:b w:val="false"/>
                <w:i w:val="false"/>
                <w:color w:val="000000"/>
                <w:sz w:val="20"/>
              </w:rPr>
              <w:t>
- территория бывшего поселка Восточный Конырат;</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 w:id="25"/>
          <w:p>
            <w:pPr>
              <w:spacing w:after="20"/>
              <w:ind w:left="20"/>
              <w:jc w:val="both"/>
            </w:pPr>
            <w:r>
              <w:rPr>
                <w:rFonts w:ascii="Times New Roman"/>
                <w:b w:val="false"/>
                <w:i w:val="false"/>
                <w:color w:val="000000"/>
                <w:sz w:val="20"/>
              </w:rPr>
              <w:t>
Учетный квартал 009</w:t>
            </w:r>
          </w:p>
          <w:bookmarkEnd w:id="25"/>
          <w:p>
            <w:pPr>
              <w:spacing w:after="20"/>
              <w:ind w:left="20"/>
              <w:jc w:val="both"/>
            </w:pPr>
            <w:r>
              <w:rPr>
                <w:rFonts w:ascii="Times New Roman"/>
                <w:b w:val="false"/>
                <w:i w:val="false"/>
                <w:color w:val="000000"/>
                <w:sz w:val="20"/>
              </w:rPr>
              <w:t>
- кроме селитебной территории поселка Саяк</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
Учетные квартала 015, 019 </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3" w:id="26"/>
          <w:p>
            <w:pPr>
              <w:spacing w:after="20"/>
              <w:ind w:left="20"/>
              <w:jc w:val="both"/>
            </w:pPr>
            <w:r>
              <w:rPr>
                <w:rFonts w:ascii="Times New Roman"/>
                <w:b w:val="false"/>
                <w:i w:val="false"/>
                <w:color w:val="000000"/>
                <w:sz w:val="20"/>
              </w:rPr>
              <w:t>
Учетный квартал 018</w:t>
            </w:r>
          </w:p>
          <w:bookmarkEnd w:id="26"/>
          <w:p>
            <w:pPr>
              <w:spacing w:after="20"/>
              <w:ind w:left="20"/>
              <w:jc w:val="both"/>
            </w:pPr>
            <w:r>
              <w:rPr>
                <w:rFonts w:ascii="Times New Roman"/>
                <w:b w:val="false"/>
                <w:i w:val="false"/>
                <w:color w:val="000000"/>
                <w:sz w:val="20"/>
              </w:rPr>
              <w:t>
-кроме территории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 w:id="27"/>
          <w:p>
            <w:pPr>
              <w:spacing w:after="20"/>
              <w:ind w:left="20"/>
              <w:jc w:val="both"/>
            </w:pPr>
            <w:r>
              <w:rPr>
                <w:rFonts w:ascii="Times New Roman"/>
                <w:b w:val="false"/>
                <w:i w:val="false"/>
                <w:color w:val="000000"/>
                <w:sz w:val="20"/>
              </w:rPr>
              <w:t>
Учетный квартал 09-102-034</w:t>
            </w:r>
          </w:p>
          <w:bookmarkEnd w:id="27"/>
          <w:p>
            <w:pPr>
              <w:spacing w:after="20"/>
              <w:ind w:left="20"/>
              <w:jc w:val="both"/>
            </w:pPr>
            <w:r>
              <w:rPr>
                <w:rFonts w:ascii="Times New Roman"/>
                <w:b w:val="false"/>
                <w:i w:val="false"/>
                <w:color w:val="000000"/>
                <w:sz w:val="20"/>
              </w:rPr>
              <w:t>
- территория сельскохозяйственного назначения (кроме территории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5" w:id="28"/>
          <w:p>
            <w:pPr>
              <w:spacing w:after="20"/>
              <w:ind w:left="20"/>
              <w:jc w:val="both"/>
            </w:pPr>
            <w:r>
              <w:rPr>
                <w:rFonts w:ascii="Times New Roman"/>
                <w:b w:val="false"/>
                <w:i w:val="false"/>
                <w:color w:val="000000"/>
                <w:sz w:val="20"/>
              </w:rPr>
              <w:t>
Учетный квартал 09-102-040</w:t>
            </w:r>
          </w:p>
          <w:bookmarkEnd w:id="28"/>
          <w:p>
            <w:pPr>
              <w:spacing w:after="20"/>
              <w:ind w:left="20"/>
              <w:jc w:val="both"/>
            </w:pPr>
            <w:r>
              <w:rPr>
                <w:rFonts w:ascii="Times New Roman"/>
                <w:b w:val="false"/>
                <w:i w:val="false"/>
                <w:color w:val="000000"/>
                <w:sz w:val="20"/>
              </w:rPr>
              <w:t>
-территория сельскохозяйственного назначения (кроме территории водоохранной зоны озера Балхаш)</w:t>
            </w: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Приозерск</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 w:id="29"/>
          <w:p>
            <w:pPr>
              <w:spacing w:after="20"/>
              <w:ind w:left="20"/>
              <w:jc w:val="both"/>
            </w:pPr>
            <w:r>
              <w:rPr>
                <w:rFonts w:ascii="Times New Roman"/>
                <w:b w:val="false"/>
                <w:i w:val="false"/>
                <w:color w:val="000000"/>
                <w:sz w:val="20"/>
              </w:rPr>
              <w:t xml:space="preserve">
Часть 001 учетного квартала, это частный сектор и территория Госпиталя Российской Федерации. </w:t>
            </w:r>
          </w:p>
          <w:bookmarkEnd w:id="29"/>
          <w:p>
            <w:pPr>
              <w:spacing w:after="20"/>
              <w:ind w:left="20"/>
              <w:jc w:val="both"/>
            </w:pPr>
            <w:r>
              <w:rPr>
                <w:rFonts w:ascii="Times New Roman"/>
                <w:b w:val="false"/>
                <w:i w:val="false"/>
                <w:color w:val="000000"/>
                <w:sz w:val="20"/>
              </w:rPr>
              <w:t>
Часть 002 учетного квартала – Многоэтажная застройка города: Городской акимат, центральный рынок, мечеть, церковь, торговые точки, развлекательные заведения. (улица Госпитальная, улица Транспортная, бульвар Советской Армий, улица Гвардейская, улица Дружба Народов)</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Учетные квартала 001, 002 - частный сектор (полуостров), Центральная больница города Приозерск, автопарк боевых машин, складские помещения, пожарная часть, объекты Балхашской районной эксплуатационной части, объекты мелкой розничной торговли. (улица Транспортная, бульвар Советской Армии, улица Гвардейская, железнодорожный путь), частная застройка, комплексы бытовых услуг, гостиничный комплекс, гаражи, стоянка (улица Дружба Народов, дорога на санаторий "Балхаш")</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Земельный участок товарищества с ограниченной ответственностью "Ер Тай", и другие объекты промышленного назначения. (автодорога "Алматы- Екатеринбург до станции Коктас)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 w:id="30"/>
          <w:p>
            <w:pPr>
              <w:spacing w:after="20"/>
              <w:ind w:left="20"/>
              <w:jc w:val="both"/>
            </w:pPr>
            <w:r>
              <w:rPr>
                <w:rFonts w:ascii="Times New Roman"/>
                <w:b w:val="false"/>
                <w:i w:val="false"/>
                <w:color w:val="000000"/>
                <w:sz w:val="20"/>
              </w:rPr>
              <w:t>
Учетный квартал 001 – объекты рекреационного назначения:</w:t>
            </w:r>
          </w:p>
          <w:bookmarkEnd w:id="30"/>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002 – золоотвал, размещение мазутных киров, объект товарищество с ограниченной ответственностью "Балхаш-Газ", овощехранилище:</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003 – земли свободные от застройки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квартал 004 – производственные склады, нежилые помещения, </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005 – земли свободные от застройки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006 – дачи</w:t>
            </w:r>
          </w:p>
          <w:p>
            <w:pPr>
              <w:spacing w:after="20"/>
              <w:ind w:left="20"/>
              <w:jc w:val="both"/>
            </w:pPr>
            <w:r>
              <w:rPr>
                <w:rFonts w:ascii="Times New Roman"/>
                <w:b w:val="false"/>
                <w:i w:val="false"/>
                <w:color w:val="000000"/>
                <w:sz w:val="20"/>
              </w:rPr>
              <w:t>
Учетный квартал 007 – земли крестьянских хозяйств, полигон твердых бытовых отходов, пруд испаритель, объект рекреационного назначения. Основная часть территории, это резервные территории</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город Шахтинск</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 w:id="31"/>
          <w:p>
            <w:pPr>
              <w:spacing w:after="20"/>
              <w:ind w:left="20"/>
              <w:jc w:val="both"/>
            </w:pPr>
            <w:r>
              <w:rPr>
                <w:rFonts w:ascii="Times New Roman"/>
                <w:b w:val="false"/>
                <w:i w:val="false"/>
                <w:color w:val="000000"/>
                <w:sz w:val="20"/>
              </w:rPr>
              <w:t>
Учетные квартала 006,010,011,012,013 – Многоэтажная застройка центральной части города: микрорайон Центр-3, городские квартала 26,27,28,31, территория 24 квартала между улицами Московской и Казахстанской;</w:t>
            </w:r>
          </w:p>
          <w:bookmarkEnd w:id="31"/>
          <w:p>
            <w:pPr>
              <w:spacing w:after="20"/>
              <w:ind w:left="20"/>
              <w:jc w:val="both"/>
            </w:pPr>
            <w:r>
              <w:rPr>
                <w:rFonts w:ascii="Times New Roman"/>
                <w:b w:val="false"/>
                <w:i w:val="false"/>
                <w:color w:val="000000"/>
                <w:sz w:val="20"/>
              </w:rPr>
              <w:t xml:space="preserve">
Учетный квартал 017(гаражный массив) </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 w:id="32"/>
          <w:p>
            <w:pPr>
              <w:spacing w:after="20"/>
              <w:ind w:left="20"/>
              <w:jc w:val="both"/>
            </w:pPr>
            <w:r>
              <w:rPr>
                <w:rFonts w:ascii="Times New Roman"/>
                <w:b w:val="false"/>
                <w:i w:val="false"/>
                <w:color w:val="000000"/>
                <w:sz w:val="20"/>
              </w:rPr>
              <w:t>
Учетный квартал 004 - городские квартала 29,30,5-18- многоэтажная застройка;</w:t>
            </w:r>
          </w:p>
          <w:bookmarkEnd w:id="32"/>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008- многоэтажная застройка;</w:t>
            </w:r>
          </w:p>
          <w:p>
            <w:pPr>
              <w:spacing w:after="20"/>
              <w:ind w:left="20"/>
              <w:jc w:val="both"/>
            </w:pPr>
            <w:r>
              <w:rPr>
                <w:rFonts w:ascii="Times New Roman"/>
                <w:b w:val="false"/>
                <w:i w:val="false"/>
                <w:color w:val="000000"/>
                <w:sz w:val="20"/>
              </w:rPr>
              <w:t>
</w:t>
            </w:r>
            <w:r>
              <w:rPr>
                <w:rFonts w:ascii="Times New Roman"/>
                <w:b w:val="false"/>
                <w:i w:val="false"/>
                <w:color w:val="000000"/>
                <w:sz w:val="20"/>
              </w:rPr>
              <w:t>частично учетный квартал 003 - юго-восточная часть квартала;</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Учетный квартал 043 - Новодолинский, центральная часть; </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045 и 046 – Новодолинский – гаражные массивы;</w:t>
            </w:r>
          </w:p>
          <w:p>
            <w:pPr>
              <w:spacing w:after="20"/>
              <w:ind w:left="20"/>
              <w:jc w:val="both"/>
            </w:pPr>
            <w:r>
              <w:rPr>
                <w:rFonts w:ascii="Times New Roman"/>
                <w:b w:val="false"/>
                <w:i w:val="false"/>
                <w:color w:val="000000"/>
                <w:sz w:val="20"/>
              </w:rPr>
              <w:t>
Учетный квартал 049 – северо-восточная и восточная промышленные территории, прилегающие к жилым массивам города.</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III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 w:id="33"/>
          <w:p>
            <w:pPr>
              <w:spacing w:after="20"/>
              <w:ind w:left="20"/>
              <w:jc w:val="both"/>
            </w:pPr>
            <w:r>
              <w:rPr>
                <w:rFonts w:ascii="Times New Roman"/>
                <w:b w:val="false"/>
                <w:i w:val="false"/>
                <w:color w:val="000000"/>
                <w:sz w:val="20"/>
              </w:rPr>
              <w:t>
Учетные квартала 049 частично, 014, 015 и Учетный квартал 022 (гаражные массивы);</w:t>
            </w:r>
          </w:p>
          <w:bookmarkEnd w:id="33"/>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061 – Шахан,промышленная зона;</w:t>
            </w:r>
          </w:p>
          <w:p>
            <w:pPr>
              <w:spacing w:after="20"/>
              <w:ind w:left="20"/>
              <w:jc w:val="both"/>
            </w:pPr>
            <w:r>
              <w:rPr>
                <w:rFonts w:ascii="Times New Roman"/>
                <w:b w:val="false"/>
                <w:i w:val="false"/>
                <w:color w:val="000000"/>
                <w:sz w:val="20"/>
              </w:rPr>
              <w:t>
Учетный квартал 026 – Новодолинский-территории автобазы и нефтебазы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1,38</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 w:id="34"/>
          <w:p>
            <w:pPr>
              <w:spacing w:after="20"/>
              <w:ind w:left="20"/>
              <w:jc w:val="both"/>
            </w:pPr>
            <w:r>
              <w:rPr>
                <w:rFonts w:ascii="Times New Roman"/>
                <w:b w:val="false"/>
                <w:i w:val="false"/>
                <w:color w:val="000000"/>
                <w:sz w:val="20"/>
              </w:rPr>
              <w:t xml:space="preserve">
Учетные квартала Шахана </w:t>
            </w:r>
          </w:p>
          <w:bookmarkEnd w:id="34"/>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059 - Территория Шахана- квартала 10/16, 11/17, микрорайоны1а,1б,3;</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060 частично - квартала 3,5, микрорайоны 3, 3а-4а, частный сектор, расположенный вдоль автомобильной дороги Шахтинск-Шахан;</w:t>
            </w:r>
          </w:p>
          <w:p>
            <w:pPr>
              <w:spacing w:after="20"/>
              <w:ind w:left="20"/>
              <w:jc w:val="both"/>
            </w:pPr>
            <w:r>
              <w:rPr>
                <w:rFonts w:ascii="Times New Roman"/>
                <w:b w:val="false"/>
                <w:i w:val="false"/>
                <w:color w:val="000000"/>
                <w:sz w:val="20"/>
              </w:rPr>
              <w:t>
южная часть учетного квартала 058 - Частный сектор квартала 15, 8, больничный комплекс</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1,12</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4" w:id="35"/>
          <w:p>
            <w:pPr>
              <w:spacing w:after="20"/>
              <w:ind w:left="20"/>
              <w:jc w:val="both"/>
            </w:pPr>
            <w:r>
              <w:rPr>
                <w:rFonts w:ascii="Times New Roman"/>
                <w:b w:val="false"/>
                <w:i w:val="false"/>
                <w:color w:val="000000"/>
                <w:sz w:val="20"/>
              </w:rPr>
              <w:t>
Частично учетный квартал 003 – северо-западная часть квартала;</w:t>
            </w:r>
          </w:p>
          <w:bookmarkEnd w:id="35"/>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007, 008 – частный сектор;</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009, 005, 021 – гаражный массив;</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058 – Шахан-северная часть, территории между улицами Северной- Чайковского- Шаханская;</w:t>
            </w:r>
          </w:p>
          <w:p>
            <w:pPr>
              <w:spacing w:after="20"/>
              <w:ind w:left="20"/>
              <w:jc w:val="both"/>
            </w:pPr>
            <w:r>
              <w:rPr>
                <w:rFonts w:ascii="Times New Roman"/>
                <w:b w:val="false"/>
                <w:i w:val="false"/>
                <w:color w:val="000000"/>
                <w:sz w:val="20"/>
              </w:rPr>
              <w:t>
Учетные квартала 062,063,064 - Шахан-гаражные массивы</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0,73</w:t>
            </w:r>
          </w:p>
        </w:tc>
      </w:tr>
      <w:tr>
        <w:trPr>
          <w:trHeight w:val="30" w:hRule="atLeast"/>
        </w:trPr>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VI</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 w:id="36"/>
          <w:p>
            <w:pPr>
              <w:spacing w:after="20"/>
              <w:ind w:left="20"/>
              <w:jc w:val="both"/>
            </w:pPr>
            <w:r>
              <w:rPr>
                <w:rFonts w:ascii="Times New Roman"/>
                <w:b w:val="false"/>
                <w:i w:val="false"/>
                <w:color w:val="000000"/>
                <w:sz w:val="20"/>
              </w:rPr>
              <w:t>
Учетный квартал 042 - Северо-Западный;</w:t>
            </w:r>
          </w:p>
          <w:bookmarkEnd w:id="36"/>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043 - Новодолинский юго-восточная и северо-западная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044 – Новодолинский;</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Учетные квартала 047 и 048 – Долинка;</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065 – Восьмидомики;</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058 – Шахан-северная, западная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059 – Шахан-восточная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Учетный квартал 060 – Шахан-западная часть;</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Учетные квартала 028,020,016,019,066,001,002 частично, </w:t>
            </w:r>
          </w:p>
          <w:p>
            <w:pPr>
              <w:spacing w:after="20"/>
              <w:ind w:left="20"/>
              <w:jc w:val="both"/>
            </w:pPr>
            <w:r>
              <w:rPr>
                <w:rFonts w:ascii="Times New Roman"/>
                <w:b w:val="false"/>
                <w:i w:val="false"/>
                <w:color w:val="000000"/>
                <w:sz w:val="20"/>
              </w:rPr>
              <w:t>
</w:t>
            </w:r>
            <w:r>
              <w:rPr>
                <w:rFonts w:ascii="Times New Roman"/>
                <w:b w:val="false"/>
                <w:i w:val="false"/>
                <w:color w:val="000000"/>
                <w:sz w:val="20"/>
              </w:rPr>
              <w:t xml:space="preserve">Учетные квартала 034, 035, 040, 041, 067, 068, 031, 027, 036, 037 – дачные массивы, </w:t>
            </w:r>
          </w:p>
          <w:p>
            <w:pPr>
              <w:spacing w:after="20"/>
              <w:ind w:left="20"/>
              <w:jc w:val="both"/>
            </w:pPr>
            <w:r>
              <w:rPr>
                <w:rFonts w:ascii="Times New Roman"/>
                <w:b w:val="false"/>
                <w:i w:val="false"/>
                <w:color w:val="000000"/>
                <w:sz w:val="20"/>
              </w:rPr>
              <w:t>
Учетные квартала 057, 056</w:t>
            </w:r>
          </w:p>
        </w:tc>
        <w:tc>
          <w:tcPr>
            <w:tcW w:w="41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0,5</w:t>
            </w:r>
          </w:p>
        </w:tc>
      </w:tr>
    </w:tbl>
    <w:bookmarkStart w:name="z88" w:id="37"/>
    <w:p>
      <w:pPr>
        <w:spacing w:after="0"/>
        <w:ind w:left="0"/>
        <w:jc w:val="left"/>
      </w:pPr>
      <w:r>
        <w:rPr>
          <w:rFonts w:ascii="Times New Roman"/>
          <w:b/>
          <w:i w:val="false"/>
          <w:color w:val="000000"/>
        </w:rPr>
        <w:t xml:space="preserve"> Границы оценочных зон города Балхаш Карагандинской области </w:t>
      </w:r>
    </w:p>
    <w:bookmarkEnd w:id="37"/>
    <w:p>
      <w:pPr>
        <w:spacing w:after="0"/>
        <w:ind w:left="0"/>
        <w:jc w:val="both"/>
      </w:pPr>
      <w:r>
        <w:drawing>
          <wp:inline distT="0" distB="0" distL="0" distR="0">
            <wp:extent cx="7810500" cy="8229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4"/>
                    <a:stretch>
                      <a:fillRect/>
                    </a:stretch>
                  </pic:blipFill>
                  <pic:spPr>
                    <a:xfrm>
                      <a:off x="0" y="0"/>
                      <a:ext cx="7810500" cy="8229600"/>
                    </a:xfrm>
                    <a:prstGeom prst="rect">
                      <a:avLst/>
                    </a:prstGeom>
                  </pic:spPr>
                </pic:pic>
              </a:graphicData>
            </a:graphic>
          </wp:inline>
        </w:drawing>
      </w:r>
    </w:p>
    <w:p>
      <w:pPr>
        <w:spacing w:after="0"/>
        <w:ind w:left="0"/>
        <w:jc w:val="left"/>
      </w:pPr>
      <w:r>
        <w:br/>
      </w:r>
    </w:p>
    <w:p>
      <w:pPr>
        <w:spacing w:after="0"/>
        <w:ind w:left="0"/>
        <w:jc w:val="left"/>
      </w:pPr>
    </w:p>
    <w:bookmarkStart w:name="z89" w:id="38"/>
    <w:p>
      <w:pPr>
        <w:spacing w:after="0"/>
        <w:ind w:left="0"/>
        <w:jc w:val="left"/>
      </w:pPr>
      <w:r>
        <w:rPr>
          <w:rFonts w:ascii="Times New Roman"/>
          <w:b/>
          <w:i w:val="false"/>
          <w:color w:val="000000"/>
        </w:rPr>
        <w:t xml:space="preserve"> Границы оценочных зон земель поселка Саяк города Балхаш Карагандинской области </w:t>
      </w:r>
    </w:p>
    <w:bookmarkEnd w:id="38"/>
    <w:p>
      <w:pPr>
        <w:spacing w:after="0"/>
        <w:ind w:left="0"/>
        <w:jc w:val="both"/>
      </w:pPr>
      <w:r>
        <w:drawing>
          <wp:inline distT="0" distB="0" distL="0" distR="0">
            <wp:extent cx="7810500" cy="84836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5"/>
                    <a:stretch>
                      <a:fillRect/>
                    </a:stretch>
                  </pic:blipFill>
                  <pic:spPr>
                    <a:xfrm>
                      <a:off x="0" y="0"/>
                      <a:ext cx="7810500" cy="84836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p>
    <w:bookmarkStart w:name="z90" w:id="39"/>
    <w:p>
      <w:pPr>
        <w:spacing w:after="0"/>
        <w:ind w:left="0"/>
        <w:jc w:val="left"/>
      </w:pPr>
      <w:r>
        <w:rPr>
          <w:rFonts w:ascii="Times New Roman"/>
          <w:b/>
          <w:i w:val="false"/>
          <w:color w:val="000000"/>
        </w:rPr>
        <w:t xml:space="preserve"> Границы оценочных зон города Приозерск Карагандинской области </w:t>
      </w:r>
    </w:p>
    <w:bookmarkEnd w:id="39"/>
    <w:p>
      <w:pPr>
        <w:spacing w:after="0"/>
        <w:ind w:left="0"/>
        <w:jc w:val="both"/>
      </w:pPr>
      <w:r>
        <w:drawing>
          <wp:inline distT="0" distB="0" distL="0" distR="0">
            <wp:extent cx="7810500" cy="46101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6"/>
                    <a:stretch>
                      <a:fillRect/>
                    </a:stretch>
                  </pic:blipFill>
                  <pic:spPr>
                    <a:xfrm>
                      <a:off x="0" y="0"/>
                      <a:ext cx="7810500" cy="4610100"/>
                    </a:xfrm>
                    <a:prstGeom prst="rect">
                      <a:avLst/>
                    </a:prstGeom>
                  </pic:spPr>
                </pic:pic>
              </a:graphicData>
            </a:graphic>
          </wp:inline>
        </w:drawing>
      </w:r>
    </w:p>
    <w:p>
      <w:pPr>
        <w:spacing w:after="0"/>
        <w:ind w:left="0"/>
        <w:jc w:val="left"/>
      </w:pPr>
      <w:r>
        <w:rPr>
          <w:rFonts w:ascii="Times New Roman"/>
          <w:b w:val="false"/>
          <w:i w:val="false"/>
          <w:color w:val="000000"/>
          <w:sz w:val="28"/>
        </w:rPr>
        <w:t xml:space="preserve"> </w:t>
      </w:r>
      <w:r>
        <w:br/>
      </w:r>
    </w:p>
    <w:p>
      <w:pPr>
        <w:spacing w:after="0"/>
        <w:ind w:left="0"/>
        <w:jc w:val="left"/>
      </w:pPr>
    </w:p>
    <w:bookmarkStart w:name="z91" w:id="40"/>
    <w:p>
      <w:pPr>
        <w:spacing w:after="0"/>
        <w:ind w:left="0"/>
        <w:jc w:val="left"/>
      </w:pPr>
      <w:r>
        <w:rPr>
          <w:rFonts w:ascii="Times New Roman"/>
          <w:b/>
          <w:i w:val="false"/>
          <w:color w:val="000000"/>
        </w:rPr>
        <w:t xml:space="preserve"> Границы оценочных зон города Шахтинск Карагандинской области </w:t>
      </w:r>
    </w:p>
    <w:bookmarkEnd w:id="40"/>
    <w:p>
      <w:pPr>
        <w:spacing w:after="0"/>
        <w:ind w:left="0"/>
        <w:jc w:val="both"/>
      </w:pPr>
      <w:r>
        <w:drawing>
          <wp:inline distT="0" distB="0" distL="0" distR="0">
            <wp:extent cx="7404100" cy="81788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7"/>
                    <a:stretch>
                      <a:fillRect/>
                    </a:stretch>
                  </pic:blipFill>
                  <pic:spPr>
                    <a:xfrm>
                      <a:off x="0" y="0"/>
                      <a:ext cx="7404100" cy="8178800"/>
                    </a:xfrm>
                    <a:prstGeom prst="rect">
                      <a:avLst/>
                    </a:prstGeom>
                  </pic:spPr>
                </pic:pic>
              </a:graphicData>
            </a:graphic>
          </wp:inline>
        </w:drawing>
      </w:r>
    </w:p>
    <w:p>
      <w:pPr>
        <w:spacing w:after="0"/>
        <w:ind w:left="0"/>
        <w:jc w:val="left"/>
      </w:pPr>
      <w:r>
        <w:br/>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media/document_image_rId4.jpeg" Type="http://schemas.openxmlformats.org/officeDocument/2006/relationships/image" Id="rId4"/><Relationship Target="media/document_image_rId5.jpeg" Type="http://schemas.openxmlformats.org/officeDocument/2006/relationships/image" Id="rId5"/><Relationship Target="media/document_image_rId6.jpeg" Type="http://schemas.openxmlformats.org/officeDocument/2006/relationships/image" Id="rId6"/><Relationship Target="media/document_image_rId7.jpeg" Type="http://schemas.openxmlformats.org/officeDocument/2006/relationships/image" Id="rId7"/></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