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4aef" w14:textId="1544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некоторые постановления акимата Карагандинской области по утверждению регламентов государственных услуг, оказываемых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 сентября 2016 года № 64/04. Зарегистрировано Департаментом юстиции Карагандинской области 10 октября 2016 года № 3979. Утратило силу постановлением акимата Карагандинской области от 3 мая 2018 года № 20/02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03.05.2018 № 20/02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13670),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 34/17 "Об утверждении регламентов государственных услуг, оказываемых в сфере семьи и детей" (зарегистрированное в Реестре государственной регистрации нормативных правовых актов под № 3354, опубликованное в информационно-правовой системе "Әділет" 12 августа 2015 года, в газетах "Орталық Қазақстан" от 11 августа 2015 года № 126-127 (22 012), "Индустриальная Караганда" от 11 августа 2015 года № 111-112 (21862-21863))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 34/18 "Об утверждении регламентов государственных услуг, оказываемых в сфере семьи и детей" (зарегистрированное в Реестре государственной регистрации нормативных правовых актов под № 3355, опубликованный в информационно-правовой системе "Әділет" 12 августа 2015 года, в газетах "Орталық Қазақстан" 13 августа 2015 года № 128 (22 013), "Индустриальная Караганда" от 13 августа 2015 года № 113-114 (21864-21865))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Отменить постановление акимата Карагандинской области от 18 июля 2016 года № 52/03 "О внесении изменения в некоторые постановления акимата Карагандинской области по утверждению регламентов государственных услуг, оказываемых в сфере семьи и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34/17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 ребенка (детей), переданного патронатным воспитателям"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денежных средств на содержание ребенка (детей), переданного патронатным воспитателям"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 - электронная полностью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решение о назначении денежных средств, выделяемых патронатным воспитателям на содержание ребенка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денежных средств на содержание ребенка (детей), переданного патронатным воспитателям", утвержденным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 в форме электронного документа, подписанный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документов, либо через портал и осуществляет их регистрацию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документов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назначает ответственного специалиста -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определение ответственного специалиста для исполнения;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проект решения о назначении денежных средств, выделяемых патронатным воспитателям на содержание ребенка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- три рабочих дней;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результат-направление решения на подпись руководителю услугодателя;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решения и подписывает - 30 минут;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- направление результата государственной услуги на регистрацию в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услугополучателю, либо через портал услугополучателю в "личный кабинет" в электронной форме, подписанной ЭЦП уполномоченного лица услугодателя результат государственной услуги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услугополучателю в "личный кабинет"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направляет документы руководителю для наложения резолюции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накладывает резолюцию, отправляет документы ответственному специалисту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 подготавливает проект решения о назначении выплаты денежных средств на содержание ребенка (детей), переданного патронатным воспитателям - 3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решения о назначении выплаты денежных средств на содержание ребенка (детей), переданного патронатным воспитателям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подписанного руководителем результата оказания государственной услуги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"Назначение выплаты денежных средств на содержание ребенка (детей), переданного патронатным воспитателям". </w:t>
      </w:r>
    </w:p>
    <w:bookmarkEnd w:id="10"/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свидетельства, подписанного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(далее -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Функциональные взаимодействия информационных систем, задействованных в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 средств на 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 воспитателям"</w:t>
            </w:r>
          </w:p>
        </w:tc>
      </w:tr>
    </w:tbl>
    <w:bookmarkStart w:name="z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выплаты денежных средств на содержание ребенка (детей), переданного патронатным воспитателям"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 средств на 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 воспитателям"</w:t>
            </w:r>
          </w:p>
        </w:tc>
      </w:tr>
    </w:tbl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 от 01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34/18</w:t>
            </w:r>
          </w:p>
        </w:tc>
      </w:tr>
    </w:tbl>
    <w:bookmarkStart w:name="z7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 усыновлением ребенка-сироты и (или) ребенка, оставшегося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 и (или)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утвержденным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19"/>
    <w:bookmarkStart w:name="z8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 в форме электронного документа, подписанный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 документов и осуществляет их регистрацию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документов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назначает ответственного специалиста –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определение ответственного специалиста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специалист рассматривает документы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проект решения о назначении единовременной денежной выплаты в связи с усыновлением ребенка-сироты и (или) ребенка, оставшегося без попечения родителей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решения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проект решения и подписывает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- направление результата государственной услуги на регистрацию в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услугополучателю результат государственной услуги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услугополучателю результата государственной услуги.</w:t>
      </w:r>
    </w:p>
    <w:bookmarkEnd w:id="21"/>
    <w:bookmarkStart w:name="z10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направляет документы руководителю для наложения резолюции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накладывает резолюцию, отправляет документы ответственному специалисту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 услугодателя готовит проект решения о назначении единовременной денежной выплаты в связи с усыновлением ребенка-сироты и (или) ребенка, оставшегося без попечения родителей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решения о назначении единовременной денежной выплаты в связи с усыновлением ребенка-сироты и (или) ребенка, оставшегося без попечения родителей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подписанного руководителем результата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родителей". </w:t>
      </w:r>
    </w:p>
    <w:bookmarkEnd w:id="23"/>
    <w:bookmarkStart w:name="z11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1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свидетельства, подписанного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процесс 7 – получение услугополучателем результата услуги (уведомление в форме электронного документа), сформированного АРМ РШЭП.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Функциональные взаимодействия информационных систем, задействованных в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ребенка,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1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единовременной денежной выплаты в связи</w:t>
      </w:r>
      <w:r>
        <w:br/>
      </w:r>
      <w:r>
        <w:rPr>
          <w:rFonts w:ascii="Times New Roman"/>
          <w:b/>
          <w:i w:val="false"/>
          <w:color w:val="000000"/>
        </w:rPr>
        <w:t>с усыновлением ребенка-сироты и (или) ребенка, оставшегося без попечения родителей"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7"/>
    <w:bookmarkStart w:name="z1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ребенка,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попечения родителей"</w:t>
            </w:r>
            <w:r>
              <w:br/>
            </w:r>
          </w:p>
        </w:tc>
      </w:tr>
    </w:tbl>
    <w:bookmarkStart w:name="z1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9"/>
    <w:bookmarkStart w:name="z1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429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