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a61e5" w14:textId="afa61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изменении границ Абайского, Бухар-Жырауского районов Карагандинской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Совместное постановление акимата Карагандинской области от 10 июня 2016 года № 40/10 и решение Карагандинского областного маслихата от 30 июня 2016 года № 59. Зарегистрировано Департаментом юстиции Карагандинской области 25 июля 2016 года № 3916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Земельного кодекса Республики Казахстан от 20 июня 2003 года и подпунктом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 акимат Карагандинской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и маслихат Карагандинской области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Внести следующие изменения в административно-территориальное устройство Карагандинской области: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включить в границы Абайского района земли села Дубовка Дубовского сельского округа Бухар-Жырауского района общей площадью 19 649 гектаров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постановлению и решению;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изменить административно-территориальное устройство Абайского района с образованием Дубовского сельского округа Абайского района с центром в селе Дубовка;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исключить из административного-территориального устройства Бухар-Жырауского района Дубовский сельский округ землями общей площадью 19 649 гектаров;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включить в границы Уштобинского сельского округа Бухар-Жырауского района земли села Новостройка и прилегающих земель Дубовского сельского округа общей площадью 28 129 гектаров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постановлению и решению;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5) установить границу (черту) Дубовского сельского округа Абайского района в соответствии с проектом межхозяйственного землеустройства по изменению границ Абайского и Бухар-Жырауского районов,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постановлению и решению;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установить границу (черту) города Абай Абайского района Карагандинской области в соответствии с проектом межхозяйственного землеустройства по изменению границы между Абайским и Бухар-Жырауским районами,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постановлению и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 с изменениями, внесенными совместным постановлением акимата Карагандинской области от 30.03.2017 </w:t>
      </w:r>
      <w:r>
        <w:rPr>
          <w:rFonts w:ascii="Times New Roman"/>
          <w:b w:val="false"/>
          <w:i w:val="false"/>
          <w:color w:val="ff0000"/>
          <w:sz w:val="28"/>
        </w:rPr>
        <w:t>№ 19/02</w:t>
      </w:r>
      <w:r>
        <w:rPr>
          <w:rFonts w:ascii="Times New Roman"/>
          <w:b w:val="false"/>
          <w:i w:val="false"/>
          <w:color w:val="ff0000"/>
          <w:sz w:val="28"/>
        </w:rPr>
        <w:t xml:space="preserve"> и решением Карагандинского областного маслихата от 30.03.2017 № 166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Настоящие совместное постановление акимата Карагандинской области и решение Карагандинского областного маслихата вводится в действие со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Карагандинской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Абдикеров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Иманов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Абдибеков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совместному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июня 2016 года № 40/10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решению Карагандинского 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30 июня 2016 года № 59 </w:t>
            </w:r>
          </w:p>
        </w:tc>
      </w:tr>
    </w:tbl>
    <w:bookmarkStart w:name="z13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Экспликация</w:t>
      </w:r>
      <w:r>
        <w:br/>
      </w:r>
      <w:r>
        <w:rPr>
          <w:rFonts w:ascii="Times New Roman"/>
          <w:b/>
          <w:i w:val="false"/>
          <w:color w:val="000000"/>
        </w:rPr>
        <w:t xml:space="preserve"> земель, включаемых в границы Абайского,</w:t>
      </w:r>
      <w:r>
        <w:br/>
      </w:r>
      <w:r>
        <w:rPr>
          <w:rFonts w:ascii="Times New Roman"/>
          <w:b/>
          <w:i w:val="false"/>
          <w:color w:val="000000"/>
        </w:rPr>
        <w:t>Бухар-Жырауского районов Карагандинской области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– в редакции совместного постановления акимата Карагандинской области от 30.03.2017 </w:t>
      </w:r>
      <w:r>
        <w:rPr>
          <w:rFonts w:ascii="Times New Roman"/>
          <w:b w:val="false"/>
          <w:i w:val="false"/>
          <w:color w:val="ff0000"/>
          <w:sz w:val="28"/>
        </w:rPr>
        <w:t>№ 19/02</w:t>
      </w:r>
      <w:r>
        <w:rPr>
          <w:rFonts w:ascii="Times New Roman"/>
          <w:b w:val="false"/>
          <w:i w:val="false"/>
          <w:color w:val="ff0000"/>
          <w:sz w:val="28"/>
        </w:rPr>
        <w:t xml:space="preserve"> и решения Карагандинского областного маслихата от 30.03.2017 № 166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55"/>
        <w:gridCol w:w="3641"/>
        <w:gridCol w:w="6404"/>
      </w:tblGrid>
      <w:tr>
        <w:trPr>
          <w:trHeight w:val="30" w:hRule="atLeast"/>
        </w:trPr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земель, включаемых в границы, в гектарах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Уштобинский сельский округ Бухар-Жырауского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