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02bd0" w14:textId="0102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11 апреля 2016 года № 24/02. Зарегистрировано Департаментом юстиции Карагандинской области 16 мая 2016 года № 3787.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за № 12437)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заготовительным организациям в сфере</w:t>
      </w:r>
      <w:r>
        <w:br/>
      </w:r>
      <w:r>
        <w:rPr>
          <w:rFonts w:ascii="Times New Roman"/>
          <w:b/>
          <w:i w:val="false"/>
          <w:color w:val="000000"/>
        </w:rPr>
        <w:t>агропромышленного комплекса суммы налога на добавленную</w:t>
      </w:r>
      <w:r>
        <w:br/>
      </w:r>
      <w:r>
        <w:rPr>
          <w:rFonts w:ascii="Times New Roman"/>
          <w:b/>
          <w:i w:val="false"/>
          <w:color w:val="000000"/>
        </w:rPr>
        <w:t>стоимость, уплаченного в бюджет, в пределах исчисленного налога</w:t>
      </w:r>
      <w:r>
        <w:br/>
      </w:r>
      <w:r>
        <w:rPr>
          <w:rFonts w:ascii="Times New Roman"/>
          <w:b/>
          <w:i w:val="false"/>
          <w:color w:val="000000"/>
        </w:rPr>
        <w:t>на добавленную стоимость"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30.04.2019 № 26/03 (вводится в действие по истечении десяти календарных дней после дня его первого официального опубликования).</w:t>
      </w:r>
    </w:p>
    <w:bookmarkStart w:name="z39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39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- государственная услуга), оказывается местным исполнительным органом области (далее - услугодатель).</w:t>
      </w:r>
    </w:p>
    <w:bookmarkEnd w:id="3"/>
    <w:bookmarkStart w:name="z39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4"/>
    <w:bookmarkStart w:name="z39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"/>
    <w:bookmarkStart w:name="z39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стандарт), утвержденного приказом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за № 12437).</w:t>
      </w:r>
    </w:p>
    <w:bookmarkEnd w:id="6"/>
    <w:bookmarkStart w:name="z4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представления результата оказания государственной услуги – электронная. </w:t>
      </w:r>
    </w:p>
    <w:bookmarkEnd w:id="7"/>
    <w:bookmarkStart w:name="z4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8"/>
    <w:bookmarkStart w:name="z40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40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на портал в форме электронного документа, удостоверенного электронной цифровой подписью (далее – ЭЦП), заявки на получение субсидий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4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4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услугополучателя.</w:t>
      </w:r>
    </w:p>
    <w:bookmarkEnd w:id="12"/>
    <w:bookmarkStart w:name="z40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подтверждение принятия заявки;</w:t>
      </w:r>
    </w:p>
    <w:bookmarkEnd w:id="13"/>
    <w:bookmarkStart w:name="z40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в течение 2 (двух) рабочих дней после подтверждения принятия заявки.</w:t>
      </w:r>
    </w:p>
    <w:bookmarkEnd w:id="14"/>
    <w:bookmarkStart w:name="z40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формирование в информационной системе субсидирования платежные поручения на выплату субсидий;</w:t>
      </w:r>
    </w:p>
    <w:bookmarkEnd w:id="15"/>
    <w:bookmarkStart w:name="z40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16"/>
    <w:bookmarkStart w:name="z4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в территориальное подразделение казначейства платежные документы к оплате для перечисления субсидий.</w:t>
      </w:r>
    </w:p>
    <w:bookmarkEnd w:id="17"/>
    <w:bookmarkStart w:name="z41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bookmarkStart w:name="z4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bookmarkStart w:name="z4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bookmarkEnd w:id="20"/>
    <w:bookmarkStart w:name="z4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финансирования услугодателя.</w:t>
      </w:r>
    </w:p>
    <w:bookmarkEnd w:id="21"/>
    <w:bookmarkStart w:name="z4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2"/>
    <w:bookmarkStart w:name="z4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"личном кабинете" услугополучателя;</w:t>
      </w:r>
    </w:p>
    <w:bookmarkEnd w:id="23"/>
    <w:bookmarkStart w:name="z4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в течение 2 (двух) рабочих дней после подтверждения принятия заявки;</w:t>
      </w:r>
    </w:p>
    <w:bookmarkEnd w:id="24"/>
    <w:bookmarkStart w:name="z4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 финансирования услугодателя после формирования платежного поручения направляет в территориальное подразделение казначейства платежные документы к оплате для перечисления субсидий на счета услугополучателей.</w:t>
      </w:r>
    </w:p>
    <w:bookmarkEnd w:id="25"/>
    <w:bookmarkStart w:name="z41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4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7"/>
    <w:bookmarkStart w:name="z4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28"/>
    <w:bookmarkStart w:name="z4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29"/>
    <w:bookmarkStart w:name="z4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30"/>
    <w:bookmarkStart w:name="z4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1"/>
    <w:bookmarkStart w:name="z4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32"/>
    <w:bookmarkStart w:name="z4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указанных в запросе и ИИН/БИН указанных в регистрационном свидетельстве ЭЦП;</w:t>
      </w:r>
    </w:p>
    <w:bookmarkEnd w:id="33"/>
    <w:bookmarkStart w:name="z42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34"/>
    <w:bookmarkStart w:name="z42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bookmarkEnd w:id="35"/>
    <w:bookmarkStart w:name="z42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36"/>
    <w:bookmarkStart w:name="z43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End w:id="37"/>
    <w:bookmarkStart w:name="z43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Через Государственную корпорацию "Правительство для граждан" государственная услуга не оказывается.</w:t>
      </w:r>
    </w:p>
    <w:bookmarkEnd w:id="38"/>
    <w:bookmarkStart w:name="z4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приложению 1 к настоящему регламенту.</w:t>
      </w:r>
    </w:p>
    <w:bookmarkEnd w:id="39"/>
    <w:bookmarkStart w:name="z4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 уплаченного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43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41"/>
    <w:bookmarkStart w:name="z43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3"/>
    <w:bookmarkStart w:name="z43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заготовительным организациям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агропромышленного комплекса суммы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 стоимость, уплаченного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бюджет, 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44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5"/>
    <w:bookmarkStart w:name="z4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01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