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b8ae" w14:textId="dd4b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22 декабря 2016 года № 9-3. Зарегистрировано Департаментом юстиции Жамбылской области 27 декабря 2016 года № 3268.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год,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14 225 563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2 521 267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77 733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66 011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11 560 552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14 575 705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344 483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366 265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21 782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</w:t>
      </w:r>
      <w:r>
        <w:rPr>
          <w:rFonts w:ascii="Times New Roman"/>
          <w:b w:val="false"/>
          <w:i w:val="false"/>
          <w:color w:val="000000"/>
          <w:sz w:val="28"/>
        </w:rPr>
        <w:t>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- 694 625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  <w:r>
        <w:rPr>
          <w:rFonts w:ascii="Times New Roman"/>
          <w:b w:val="false"/>
          <w:i w:val="false"/>
          <w:color w:val="000000"/>
          <w:sz w:val="28"/>
        </w:rPr>
        <w:t>(использование профицита) бюджета 694 625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366 265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21 782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350 142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измененниями, внесенными решениями Шуского районного маслихата Жамбылской области от 01.03.2017 </w:t>
      </w:r>
      <w:r>
        <w:rPr>
          <w:rFonts w:ascii="Times New Roman"/>
          <w:b w:val="false"/>
          <w:i w:val="false"/>
          <w:color w:val="ff0000"/>
          <w:sz w:val="28"/>
        </w:rPr>
        <w:t>№ 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12.04.2017 </w:t>
      </w:r>
      <w:r>
        <w:rPr>
          <w:rFonts w:ascii="Times New Roman"/>
          <w:b w:val="false"/>
          <w:i w:val="false"/>
          <w:color w:val="ff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16.06.2017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14.08.2017 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18.10.2017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28.11.2017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2017 год обьем субвенции в размере 7 873 743 тысячи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2016-2018 годы предусмотреть средства на выплату надбавки к заработной плате специалистам социального обеспечения, образования, культуры, спорта и ветеринарии работающих в сельских населенных пунктах финансируемых из районного бюджета в размере 25 процентов от оклада и тарифной ставки по сравнению со ставками специалистов, занимающихся этими видами деятельности в городских условиях.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объем резерва местного исполнительного органа района в размере 17 444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Шуского районного маслихата Жамбылской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местных бюджетов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объем выделенных денежных средств по программе аппарат акима района в городе, города районного значения, поселка, села,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целевые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9-3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Шуского районного маслихата Жамбылской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14225563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11560552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11560552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11560552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14575705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7522598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5714458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Возрост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301"/>
        <w:gridCol w:w="301"/>
        <w:gridCol w:w="4664"/>
        <w:gridCol w:w="56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-694625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Наименование 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366265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366265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092"/>
        <w:gridCol w:w="2092"/>
        <w:gridCol w:w="2554"/>
        <w:gridCol w:w="40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9-3</w:t>
            </w:r>
          </w:p>
        </w:tc>
      </w:tr>
    </w:tbl>
    <w:bookmarkStart w:name="z27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13 147 845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2 672 522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1 892 810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10 455 691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13 147 845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8 063 194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1 143 133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6 152 739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5 749 804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2 043 358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1 047 448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57"/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  <w:bookmarkEnd w:id="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  <w:bookmarkEnd w:id="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499"/>
        <w:gridCol w:w="5067"/>
        <w:gridCol w:w="57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5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  <w:bookmarkEnd w:id="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  <w:bookmarkEnd w:id="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-31 833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"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  <w:bookmarkEnd w:id="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"/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  <w:bookmarkEnd w:id="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  <w:bookmarkEnd w:id="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0"/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2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3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9-3</w:t>
            </w:r>
          </w:p>
        </w:tc>
      </w:tr>
    </w:tbl>
    <w:bookmarkStart w:name="z50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15 288 854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2 739 599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2 083 554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1 947 454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12 529 396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12 529 396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12 529 396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"/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  <w:bookmarkEnd w:id="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  <w:bookmarkEnd w:id="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15 288 854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8 290 318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1 221 447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6 371 647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5 968 712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0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1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3 939 834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1 045 833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3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4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5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6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7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8"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9"/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1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4"/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9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499"/>
        <w:gridCol w:w="5067"/>
        <w:gridCol w:w="57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0"/>
        </w:tc>
        <w:tc>
          <w:tcPr>
            <w:tcW w:w="5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-35 369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5"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26"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127"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9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0"/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5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6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9-3</w:t>
            </w:r>
          </w:p>
        </w:tc>
      </w:tr>
    </w:tbl>
    <w:bookmarkStart w:name="z72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2017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8"/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9-3</w:t>
            </w:r>
          </w:p>
        </w:tc>
      </w:tr>
    </w:tbl>
    <w:bookmarkStart w:name="z30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объема выделенных денежных средств по программе аппарат акима района в городе, города районного значения, поселка, села, сельского округа</w:t>
      </w:r>
    </w:p>
    <w:bookmarkEnd w:id="141"/>
    <w:bookmarkStart w:name="z30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Шуского районного маслихата Жамбылской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1144"/>
        <w:gridCol w:w="2010"/>
        <w:gridCol w:w="1654"/>
        <w:gridCol w:w="1031"/>
        <w:gridCol w:w="1031"/>
        <w:gridCol w:w="2011"/>
        <w:gridCol w:w="1032"/>
        <w:gridCol w:w="1890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Организация бесплатного подвоза учащихся до школы и обратно в сельской местности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Освещение улиц населенных пунктов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Обеспечение санитарии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Капитальные расходы государственного органа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Реализация мер по содействию экономическому развитию регионов в рамках Программы "Развитие регионов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Бирликустемского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Дулатского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Берликского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Жанакогамского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города Шу"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Толебийского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Тасоткельского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Алгинского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Ески Шуского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Корагатинского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аула Конаева"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села Далакайнар"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Коккайнарского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Шокпарского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Актобинского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Балуан Шолакского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Аксуского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Ондириского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Жанажолского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22 декабря 2015 года № 9-3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Целевые трансферты органам местного самоуправления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Шуского районного маслихата Жамбылской области от 18.10.2017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33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4"/>
        <w:gridCol w:w="5016"/>
        <w:gridCol w:w="5160"/>
      </w:tblGrid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5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Бирликустемского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7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Дулатского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8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Берликского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Жанакогамского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0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города Шу"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1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Толебийского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46666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2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Тасоткельского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3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Алгинского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4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Ески-Шуского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5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Корагатинского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6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аула Конаева"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7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аула Далакайнар"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8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Коккайнарского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9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Шокпарского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0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Актобинского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1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Балуан Шолакского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62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Аксуского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63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Ондириского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64"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Жанажолского аульного округа"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