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a48" w14:textId="424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Шуском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октября 2016 года № 5-3. Зарегистрировано Департаментом юстиции Жамбылской области 4 ноября 2016 года № 3206. Утратило силу решением Шуского районного маслихата Жамбылской области от 18 апреля 2022 года № 26-3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18.04.2022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Қазахстан от 11 июля 2002 года "О социальной и медико-педагогической коррекционной поддержке детей с ограниченными возможностями" Шуский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родителей и иным законным представителям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социальным программ акимата Шуского района" за счет средств местного бюджета;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 иным законным преставителям детей с ограниченными возможностями (далее - получатель);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возмещение затрат на обучение получатель представляет следующие документы: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Ренспублики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(далее- Стандарт);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дому, по форме, согласно приложению 2 Стандарта.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Шуского районного маслихата Жамбылской области от 24.08.2019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развитию социально–культурной сферы, здравохранения образования, развитии связи с общественными и молодежными организациями, соблюдения общественного правопорядка и развития административно-территориального устройства.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Бастаубаева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