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5e29" w14:textId="c195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"Патрис Лумумба" города Каратау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Таласского районного акимата Жамбылской области от 22 апреля 2016 года и решение Таласского районного маслихата Жамбылской области от 16 мая 2016 года № 3-5. Зарегистрировано Департаментом юстиции Жамбылской области 16 июня 2016 года № 3106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заключения ономастической комиссии при акимате Жамбылской области от 28 декабря 2015 года и с учетом мнения жителей,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"Патрис Лумумба" на улицу "Конысбай Назарбекулы" ветерана Великой Отечественной войны города Каратау.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председателя постоянной комисси по социально-правовой защите жителей и вопросам культуры районного маслихата Рашида Мадибековича Сейдалиева и наблюдение за исполнением настоящего постановления возложить на заместителя акима района Дадабаева Серика Ералиевича.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решение и постановление вступает в силу со дня государственной регистрации в органах юстиции и вводится в действие по истечении десять календарных дней после дня его первого официального опубликавания.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