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e840" w14:textId="5d3e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30 марта 2016 года № 111. Зарегистрировано Департаментом юстиции Жамбылской области 11 мая 2016 года № 3062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и Правила перевозок пассажиров и багажа автомобильным транспортом утвержденный Приказом исполняющей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 схему и порядок перевозки в общеобразовательные школы детей, проживающих в отдаленных населенных пунктах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1–13.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Касимова Рустема Калмухамбетовича.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И. Трубицына села Мерке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50546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А. Хасенва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А. Хасенва села Акермен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54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М. Жылысбаева села Костоган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667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Сыпатай Алибекулы села Сурат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Кызыл Кыстак села Кызыл Кыстак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715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Ойтал села Ойтал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Тилемис Батыра села Актоган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02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М. Маметовой села Татты</w:t>
      </w:r>
    </w:p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342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М. Маметовой села Татты</w:t>
      </w:r>
    </w:p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1976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М. Маметовой села Татты</w:t>
      </w:r>
    </w:p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2484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М. Маметовой села Татты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6565900" cy="584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111</w:t>
            </w:r>
          </w:p>
        </w:tc>
      </w:tr>
    </w:tbl>
    <w:bookmarkStart w:name="z8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</w:t>
      </w:r>
    </w:p>
    <w:bookmarkEnd w:id="19"/>
    <w:bookmarkStart w:name="z8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(далее – Порядок)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автобусами, оборудованными в соответствии требования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не имевшие в течение последнего года грубых нарушений трудовой дисциплины и Правил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Стаж работ водителя в организации, которая направляет его на перевозку детей, составляет не менее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(далее – родителями).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Перевозчик, обеспечивающий перевозку организованных групп детей, организовывает работу водителей в соответствии с Правилами организации труда и отдыха водителей, а также с применением тахографов, утверждаемых уполномоченным органам, осуществляющим руководство в области автомобильного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подпунктами 23-6)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"Об автомобильном транспорте" (далее - Правила организации труда и отдыха водителей)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 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квадратными опознавательными знаками "Перевозка детей", которые </w:t>
      </w:r>
      <w:r>
        <w:rPr>
          <w:rFonts w:ascii="Times New Roman"/>
          <w:b w:val="false"/>
          <w:i w:val="false"/>
          <w:color w:val="000000"/>
          <w:sz w:val="28"/>
        </w:rPr>
        <w:t>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–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прочно закрепленные поручни и сидения;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чистые и без порывов обшивки сидений и спинок кресел для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ровные, без выступающих или незакрепленных деталей, подножки и пол салона.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должна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пассажирский салон, отапливаемый в холодное и вентилируемый в жаркое время года, не загроможденный инструментом и запасными частями.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перевозок детей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Перевозки детей осуществляется автобусами, микроавтобусами, оборудованными в соответствии с требованиями Правил перевозок пассажиров и багажа автомобильным транспортом утвержденным приказом исполняющего обязанности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Площадки, отводимые для ожидающих автобус детей, должны быть достаточно большими, чтобы не допускать выхода детей на проезжую часть.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 На каждый автобус, осуществляющий перевозку детей, заказчик назначает ответственных лиц из числа сотрудников организации - заказчика </w:t>
      </w:r>
      <w:r>
        <w:rPr>
          <w:rFonts w:ascii="Times New Roman"/>
          <w:b w:val="false"/>
          <w:i w:val="false"/>
          <w:color w:val="000000"/>
          <w:sz w:val="28"/>
        </w:rPr>
        <w:t>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Водителю автобуса при перевозке детей не позволяется: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