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7d61" w14:textId="4f77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Меркенского района в 2016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3 марта 2016 года № 49-7. Зарегистрировано Департаментом юстиции Жамбылской области 7 апреля 2016 года № 3020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пунктом 8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Меркенский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Меркенского района в 2016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подъемное пособие в сумме, равной семидесятикратному месячному расчетному показателю;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постоянную комиссию Меркенского районного маслихата по административно – территориальному устройству, архитектуры и строительства, обеспечения общественного порядка, здоровья населения, образования, культуры и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Койшиманова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