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515" w14:textId="fec8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31 марта 2015 года №39-7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марта 2016 года № 53-4. Зарегистрировано Департаментом юстиции Жамбылской области 28 марта 2016 года № 3004. Утратило силу решением маслихата Кордайского района Жамбылской области от 26 марта 2018 года № 29-9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Кордайского района Жамбылской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№2614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2015 года в районной газете "Қордай шамшырағы"-"Кордайский маяк" №57-58)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вышеназванных Правил: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"не превышающим 1-го прожиточного минимума" заменить словами "не превышающим 5-ти прожиточных минимумов";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слова "6-ти месяцев в размере 4-х месячных расчетных показателей" заменить словами "ежемесячно в размере 6-ти месячных расчетных показателей".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