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524e" w14:textId="3d35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18 апреля 2016 года № 124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2016 года № 330. Зарегистрировано Департаментом юстиции Жамбылской области 20 декабря 2016 года № 3259.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(зарегистрированный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3075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2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утвержденном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"отдел бухгалтерского учета услугодателя на основании утвержденной ведомости на выплату субсидий и счетов к оплате представляет в территориальное подразделение казначейства реестр счетов к оплате в течение 13 (тринадцати) рабочих дней.";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"отдел бухгалтерского учета услугодателя на основании утвержденной ведомости на выплату субсидий и счетов к оплате представляет в территориальное подразделение казначейства реестр счетов к оплате в течение 13 (тринадцати) рабочих дней.";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утвержденному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Нуралиева.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посмтановлению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 14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 продукции 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горюче-смазочных материалов и других 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необходимых для проведения весенне-полевых и уборочных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путем субсидирования производства приоритетных культур"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посмтановлению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 14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урожайности и качества продукции растениеводства,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горюче-смазочных материалов и других 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проведения весенне-полевых и уборочных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субсидирования производства приоритетных культур" 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