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2d74" w14:textId="1cb2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30 июля 2015 года № 181 "Об утверждении регламентов государственной услуги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336. Зарегистрировано Департаментом юстиции Жамбылской области 20 декабря 2016 года № 3256. Утратило силу постановлением акимата Жамбылской области от 17 апреля 2019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августа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Регламент), утвержденном указанным постановлением: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услугодателя: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по направлениям сводный акт, рассматривает в течение 3 (трех) рабочих дней представленные отделами сводные акты по районам на предмет наличия и полноты всех данных. В случае установления несоответствия, возвращает представленные сводные акты по районам не позднее 3 (трех) рабочих дней со дня их регистрации в отдел на доработку с указанием причин возврата;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направляет сводный акт на рассмотрение комиссии в течение 5 (пяти) рабочих дней;";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услугодателя: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по направлениям сводный акт, рассматривает в течение 3 (трех) рабочих дней представленные отделами сводные акты по районам на предмет наличия и полноты всех данных. В случае установления несоответствия, возвращает представленные сводные акты по районам не позднее 3 (трех) рабочих дней со дня их регистрации в отдел на доработку с указанием причин возврата;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направляет сводный акт на рассмотрение комиссии в течение 5 (пяти) рабочих дней;";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А. Нуралиева.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