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2d74" w14:textId="1cb2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30 июля 2015 года № 181 "Об утверждении регламентов государственной услуги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336. Зарегистрировано Департаментом юстиции Жамбылской области 20 декабря 2016 года № 3256. Утратило силу постановлением акимата Жамбылской области от 17 апреля 2019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августа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Регламент), утвержденном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услугодателя: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по направлениям сводный акт, рассматривает в течение 3 (трех) рабочих дней представленные отделами сводные акты по районам на предмет наличия и полноты всех данных. В случае установления несоответствия, возвращает представленные сводные акты по районам не позднее 3 (трех) рабочих дней со дня их регистрации в отдел на доработку с указанием причин возврата;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направляет сводный акт на рассмотрение комиссии в течение 5 (пяти) рабочих дней;";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услугодателя: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по направлениям сводный акт, рассматривает в течение 3 (трех) рабочих дней представленные отделами сводные акты по районам на предмет наличия и полноты всех данных. В случае установления несоответствия, возвращает представленные сводные акты по районам не позднее 3 (трех) рабочих дней со дня их регистрации в отдел на доработку с указанием причин возврата;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направляет сводный акт на рассмотрение комиссии в течение 5 (пяти) рабочих дней;";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А. Нуралиева.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