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89cc" w14:textId="1ea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241. Зарегистрировано Департаментом юстиции Жамбылской области 17 августа 2016 года № 3146.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241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бюджетных субсидий на 1 гектар (тонна),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 (50%)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 (50%)**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фермерского образца)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промышленного образца)*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гектар, с применением систем капельного орошения промышленного образца, систем спринклерного орошения промышленного образца (50%)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тонну, с применением систем капельного орошения промышленного образца, систем спринклерного орошения промышленного образца (50%)**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травы, 2, 3 годов жизни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Нормы на 1 культурооборот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Сахарная свекла на 1 гектар (50%), на 1 тонну (50%)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