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4ef6" w14:textId="6cf4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Жамбылского областного маслихата от 14 декабря 2015 года №43-3 "Об областном бюджете на 2016-2018 годы"</w:t>
      </w:r>
    </w:p>
    <w:p>
      <w:pPr>
        <w:spacing w:after="0"/>
        <w:ind w:left="0"/>
        <w:jc w:val="both"/>
      </w:pPr>
      <w:r>
        <w:rPr>
          <w:rFonts w:ascii="Times New Roman"/>
          <w:b w:val="false"/>
          <w:i w:val="false"/>
          <w:color w:val="000000"/>
          <w:sz w:val="28"/>
        </w:rPr>
        <w:t>Решение маслихата Жамбылской области от 4 июля 2016 года № 3-7. Зарегистрировано Департаментом юстиции Жамбылской области 11 июля 2016 года № 3126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Бюджетного кодекса Республики Казахстан от 4 декабря 2008 года областной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Внести в решение Жамбылского областного маслихата от 14 декабря 2015 года </w:t>
      </w:r>
      <w:r>
        <w:rPr>
          <w:rFonts w:ascii="Times New Roman"/>
          <w:b w:val="false"/>
          <w:i w:val="false"/>
          <w:color w:val="000000"/>
          <w:sz w:val="28"/>
        </w:rPr>
        <w:t>№43-3</w:t>
      </w:r>
      <w:r>
        <w:rPr>
          <w:rFonts w:ascii="Times New Roman"/>
          <w:b w:val="false"/>
          <w:i w:val="false"/>
          <w:color w:val="000000"/>
          <w:sz w:val="28"/>
        </w:rPr>
        <w:t xml:space="preserve"> "Об областном бюджете на 2016-2018 годы" (Зарегистрировано в Реестре государственной регистрации нормативных правовых актов </w:t>
      </w:r>
      <w:r>
        <w:rPr>
          <w:rFonts w:ascii="Times New Roman"/>
          <w:b w:val="false"/>
          <w:i w:val="false"/>
          <w:color w:val="000000"/>
          <w:sz w:val="28"/>
        </w:rPr>
        <w:t>№2868</w:t>
      </w:r>
      <w:r>
        <w:rPr>
          <w:rFonts w:ascii="Times New Roman"/>
          <w:b w:val="false"/>
          <w:i w:val="false"/>
          <w:color w:val="000000"/>
          <w:sz w:val="28"/>
        </w:rPr>
        <w:t>, опубликованно в газете "Знамя труда" от 7 января 2016 года №1)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цифры "182 938 583" заменить цифрами "183 668 464";</w:t>
      </w:r>
      <w:r>
        <w:br/>
      </w:r>
      <w:r>
        <w:rPr>
          <w:rFonts w:ascii="Times New Roman"/>
          <w:b w:val="false"/>
          <w:i w:val="false"/>
          <w:color w:val="000000"/>
          <w:sz w:val="28"/>
        </w:rPr>
        <w:t>
      </w:t>
      </w:r>
      <w:r>
        <w:rPr>
          <w:rFonts w:ascii="Times New Roman"/>
          <w:b w:val="false"/>
          <w:i w:val="false"/>
          <w:color w:val="000000"/>
          <w:sz w:val="28"/>
        </w:rPr>
        <w:t>цифры "16 197 455" заменить цифрами "16 860 450";</w:t>
      </w:r>
      <w:r>
        <w:br/>
      </w:r>
      <w:r>
        <w:rPr>
          <w:rFonts w:ascii="Times New Roman"/>
          <w:b w:val="false"/>
          <w:i w:val="false"/>
          <w:color w:val="000000"/>
          <w:sz w:val="28"/>
        </w:rPr>
        <w:t>
      </w:t>
      </w:r>
      <w:r>
        <w:rPr>
          <w:rFonts w:ascii="Times New Roman"/>
          <w:b w:val="false"/>
          <w:i w:val="false"/>
          <w:color w:val="000000"/>
          <w:sz w:val="28"/>
        </w:rPr>
        <w:t>цифры "1 341 396" заменить цифрами "1 352 235";</w:t>
      </w:r>
      <w:r>
        <w:br/>
      </w:r>
      <w:r>
        <w:rPr>
          <w:rFonts w:ascii="Times New Roman"/>
          <w:b w:val="false"/>
          <w:i w:val="false"/>
          <w:color w:val="000000"/>
          <w:sz w:val="28"/>
        </w:rPr>
        <w:t>
      </w:t>
      </w:r>
      <w:r>
        <w:rPr>
          <w:rFonts w:ascii="Times New Roman"/>
          <w:b w:val="false"/>
          <w:i w:val="false"/>
          <w:color w:val="000000"/>
          <w:sz w:val="28"/>
        </w:rPr>
        <w:t>цифры "165 392 232" заменить цифрами "165 448 279";</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подпункте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цифры "181 146 992" заменить цифрами "183 027 724";</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подпункте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цифры "8 598 082" заменить цифрами "10 598 082";</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подпункте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цифры "727 877" заменить цифрами "577 026";</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подпункте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цифры "-7 534 368" заменить цифрами "-10 534 368";</w:t>
      </w:r>
      <w:r>
        <w:br/>
      </w:r>
      <w:r>
        <w:rPr>
          <w:rFonts w:ascii="Times New Roman"/>
          <w:b w:val="false"/>
          <w:i w:val="false"/>
          <w:color w:val="000000"/>
          <w:sz w:val="28"/>
        </w:rPr>
        <w:t>
      </w:t>
      </w:r>
      <w:r>
        <w:rPr>
          <w:rFonts w:ascii="Times New Roman"/>
          <w:b w:val="false"/>
          <w:i w:val="false"/>
          <w:color w:val="000000"/>
          <w:sz w:val="28"/>
        </w:rPr>
        <w:t>в подпункте 6):</w:t>
      </w:r>
      <w:r>
        <w:br/>
      </w:r>
      <w:r>
        <w:rPr>
          <w:rFonts w:ascii="Times New Roman"/>
          <w:b w:val="false"/>
          <w:i w:val="false"/>
          <w:color w:val="000000"/>
          <w:sz w:val="28"/>
        </w:rPr>
        <w:t>
      </w:t>
      </w:r>
      <w:r>
        <w:rPr>
          <w:rFonts w:ascii="Times New Roman"/>
          <w:b w:val="false"/>
          <w:i w:val="false"/>
          <w:color w:val="000000"/>
          <w:sz w:val="28"/>
        </w:rPr>
        <w:t>цифры "7 534 368" заменить цифрами "10 534 368".</w:t>
      </w:r>
      <w:r>
        <w:br/>
      </w:r>
      <w:r>
        <w:rPr>
          <w:rFonts w:ascii="Times New Roman"/>
          <w:b w:val="false"/>
          <w:i w:val="false"/>
          <w:color w:val="000000"/>
          <w:sz w:val="28"/>
        </w:rPr>
        <w:t>
      </w:t>
      </w:r>
      <w:r>
        <w:rPr>
          <w:rFonts w:ascii="Times New Roman"/>
          <w:b w:val="false"/>
          <w:i w:val="false"/>
          <w:color w:val="000000"/>
          <w:sz w:val="28"/>
        </w:rPr>
        <w:t xml:space="preserve">Дополнить </w:t>
      </w:r>
      <w:r>
        <w:rPr>
          <w:rFonts w:ascii="Times New Roman"/>
          <w:b w:val="false"/>
          <w:i w:val="false"/>
          <w:color w:val="000000"/>
          <w:sz w:val="28"/>
        </w:rPr>
        <w:t>пунктом 9-1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w:t>
      </w:r>
      <w:r>
        <w:rPr>
          <w:rFonts w:ascii="Times New Roman"/>
          <w:b w:val="false"/>
          <w:i w:val="false"/>
          <w:color w:val="000000"/>
          <w:sz w:val="28"/>
        </w:rPr>
        <w:t>"9-1. Учесть поступления от выпуска государственных ценных бумаг,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сумме 3 000 000 тыс.тенге на реализацию бюджетных инвестиционных проектов области в 2016 году согласно приложения 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r>
        <w:br/>
      </w:r>
      <w:r>
        <w:rPr>
          <w:rFonts w:ascii="Times New Roman"/>
          <w:b w:val="false"/>
          <w:i w:val="false"/>
          <w:color w:val="000000"/>
          <w:sz w:val="28"/>
        </w:rPr>
        <w:t>
      </w:t>
      </w:r>
      <w:r>
        <w:rPr>
          <w:rFonts w:ascii="Times New Roman"/>
          <w:b w:val="false"/>
          <w:i w:val="false"/>
          <w:color w:val="000000"/>
          <w:sz w:val="28"/>
        </w:rPr>
        <w:t xml:space="preserve">Дополнить </w:t>
      </w:r>
      <w:r>
        <w:rPr>
          <w:rFonts w:ascii="Times New Roman"/>
          <w:b w:val="false"/>
          <w:i w:val="false"/>
          <w:color w:val="000000"/>
          <w:sz w:val="28"/>
        </w:rPr>
        <w:t>приложением 6</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2. Контроль за исполнением данного решения возложить на постоянную комиссию пятого созыва областного маслихата по вопросам экономики, финансов, бюджета и развития местного самоуправления. </w:t>
      </w:r>
      <w:r>
        <w:br/>
      </w:r>
      <w:r>
        <w:rPr>
          <w:rFonts w:ascii="Times New Roman"/>
          <w:b w:val="false"/>
          <w:i w:val="false"/>
          <w:color w:val="000000"/>
          <w:sz w:val="28"/>
        </w:rPr>
        <w:t>
      </w:t>
      </w:r>
      <w:r>
        <w:rPr>
          <w:rFonts w:ascii="Times New Roman"/>
          <w:b w:val="false"/>
          <w:i w:val="false"/>
          <w:color w:val="000000"/>
          <w:sz w:val="28"/>
        </w:rPr>
        <w:t xml:space="preserve">3. Настоящее решение вступает в силу со дня государственной регистрации в органах юстиции и вводится в действие с 1 января 2016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Алдашов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Карашолаков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Жамбылского областного</w:t>
            </w:r>
            <w:r>
              <w:br/>
            </w:r>
            <w:r>
              <w:rPr>
                <w:rFonts w:ascii="Times New Roman"/>
                <w:b w:val="false"/>
                <w:i w:val="false"/>
                <w:color w:val="000000"/>
                <w:sz w:val="20"/>
              </w:rPr>
              <w:t>маслихата № 3-7 от 4 июля</w:t>
            </w:r>
            <w:r>
              <w:br/>
            </w:r>
            <w:r>
              <w:rPr>
                <w:rFonts w:ascii="Times New Roman"/>
                <w:b w:val="false"/>
                <w:i w:val="false"/>
                <w:color w:val="000000"/>
                <w:sz w:val="20"/>
              </w:rPr>
              <w:t>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Жамбылского областного</w:t>
            </w:r>
            <w:r>
              <w:br/>
            </w:r>
            <w:r>
              <w:rPr>
                <w:rFonts w:ascii="Times New Roman"/>
                <w:b w:val="false"/>
                <w:i w:val="false"/>
                <w:color w:val="000000"/>
                <w:sz w:val="20"/>
              </w:rPr>
              <w:t>маслихата № 43-3 от 14 декабря</w:t>
            </w:r>
            <w:r>
              <w:br/>
            </w:r>
            <w:r>
              <w:rPr>
                <w:rFonts w:ascii="Times New Roman"/>
                <w:b w:val="false"/>
                <w:i w:val="false"/>
                <w:color w:val="000000"/>
                <w:sz w:val="20"/>
              </w:rPr>
              <w:t>2015 года</w:t>
            </w:r>
          </w:p>
        </w:tc>
      </w:tr>
    </w:tbl>
    <w:bookmarkStart w:name="z35" w:id="0"/>
    <w:p>
      <w:pPr>
        <w:spacing w:after="0"/>
        <w:ind w:left="0"/>
        <w:jc w:val="left"/>
      </w:pPr>
      <w:r>
        <w:rPr>
          <w:rFonts w:ascii="Times New Roman"/>
          <w:b/>
          <w:i w:val="false"/>
          <w:color w:val="000000"/>
        </w:rPr>
        <w:t xml:space="preserve"> Областной бюджет на 2016 год</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821"/>
        <w:gridCol w:w="479"/>
        <w:gridCol w:w="6955"/>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Наименование</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Доходы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183 668 464</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16 860 450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8 591 041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8 591 041</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6 584 169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6 584 169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1 685 240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1 685 200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1 352 235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48 330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части чистого дохода государственных предприятий</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Дивиденды на государственные пакеты акций, находящиеся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на доли участия в юридических лицах, находящиеся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Вознаграждения по кредитам, выданным из государственного бюджета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800 510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800 510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503 395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503 395</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трансфертов</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165 448 279</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нижестоящих органов государственного управления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87 793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районных (городских) бюджетов</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87 793</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165 360 486</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республиканского бюджета</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165 360 486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53"/>
        <w:gridCol w:w="953"/>
        <w:gridCol w:w="6806"/>
        <w:gridCol w:w="2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Затраты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183 027 724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2 467 869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745 154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631 136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и проведение выборов акимов городов районного значения, сел, поселков, сельских округов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Ассамблеи народа Казахстана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Ревизионная комиссия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236 267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ревизионной комиссии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729 603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120 445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экономики и бюджетного планирования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делам религий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сфере религиозной деятельности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Изучение и анализ религиозной ситуации в регионе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526 003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 транспорта и коммуникаций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289 834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Оборона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213 143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территориальной обороны и территориальная оборона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Мобилизационная подготовка и мобилизация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гражданской обороны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Предупреждение и ликвидация чрезвычайных ситуаций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5 914 646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Исполнительный орган внутренних дел, финансируемый из областного бюджета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5 875 734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4 828 436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Поощрение граждан, участвующих в охране общественного порядка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881 341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размещению лиц, не имеющих определенного места жительства и документов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содержания лиц, арестованных в административном порядке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содержания служебных животных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учений по действиям при угрозе и возникновении кризисной ситуации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органов внутренних дел</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содержание штатной численности отделов регистрации актов гражданского состояния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24 242 675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6 368 282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6 368 282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1 516 167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дошкольного воспитания и обучения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1 516 167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2 497 615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по специальным образовательным учебным программам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1 600 548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897 067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4 473 953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начального, основного среднего и общего 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4 473 953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1 588 326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 и юношества по спорту</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1 156 604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431 722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5 959 589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5 959 589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Повышение квалификации и переподготовка кадров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1 263 487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196 131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Реабилитация и социальная адаптация детей и подростков с проблемами в развитии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Присуждение грантов областным государственным учреждениям образования за высокие показатели работы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Методическая работа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625 740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Здравоохранение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38 928 277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стационарной и стационарозамещающей медицинской помощи субъектами здравоохранения по направлению специалистов первичной медико-санитарной помощи и медицинских организаций, за исключением оказываемой за счет средств республиканского бюджета и субъектами здравоохранения районного значения и села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1 051 973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748 164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охране материнства и детства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260 705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Пропаганда здорового образа жизни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тест-систем для проведения дозорного эпидемиологического надзора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1 840 016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1 840 016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11 141 665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5 823 431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больных туберкулезом противотуберкулезными 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240 316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больных диабетом противодиабетическими 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754 977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онкогематологических больных химиопрепаратами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140 799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органов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502 388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факторами свертывания крови больных гемофилией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423 191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Централизованный закуп и хранение вакцин и других медицинских иммунобиологических препаратов для проведения иммунопрофилактики населения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1 922 866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тромболитическими препаратами больных с острым инфарктом миокарда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1 324 405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21 097 270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933 642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скрининговых исследований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медицинской помощи населению субъектами здравоохранения районного значения и села и амбулаторно-поликлинической помощи в рамках гарантированного объема бесплатной медицинской помощи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19 322 837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685 522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1 523 628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скорой медицинской помощи и санитарная авиация, за исключением оказываемой за счет средств республиканского бюджета и субъектами здравоохранения районного значения и села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1 481 614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Областные базы спецмедснабжения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1 842 880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150 373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по профилактике и борьбе со СПИД в Республике Казахстан</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Информационно-аналитические услуги в области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87 679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медицинских и фармацевтических работников, направленных для работы в сельскую местность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вновь вводимых объектов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государственных органов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медицинских организаций здравоохранения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1 404 842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4 081 339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2 255 008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651 049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799 490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престарелых, инвалидов, в том числе детей-инвалидов, в реабилитационных центрах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252 831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281 852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внедрение обусловленной денежной помощи по проекту Өрлеу</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269 786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442 404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Социальное обеспечение сирот, детей, оставшихся без попечения родителей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391 298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реабилитация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371 094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инвалидов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371 094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888 917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введение стандартов оказания специальных социальных услуг</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Размещение государственного социального заказа в неправительственных организациях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лицам из групп риска, попавшим в сложную ситуацию вследствие насилия или угрозы насилия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мероприятий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миграционных мероприятий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196 294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замене и настройке речевых процессоров к кохлеарным имплантам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187 307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инспекции труда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трудовых отношений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9 128 169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здравоохранения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281 102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281 102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координации занятости и социальных программ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образования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1 429 388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1 219 410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209 978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180 617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4 446 141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и (или) строительство, реконструкцию жилья коммунального жилищного фонда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823 436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развитие и (или) обустройство инженерно-коммуникационной инфраструктуры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3 483 897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1 685 253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408 348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коммунального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868 259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1 034 501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 в сельских населенных пунктах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1 034 501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7 236 238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1 094 700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226 283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сохранности историко-культурного наследия и доступа к ним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376 246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театрального и музыкального искусства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492 171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402 264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культуры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402 264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физической культуры и спорта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4 039 869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спортивных соревнований на областном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227 588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2 703 229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118 028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948 372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599 637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599 637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развитию языков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областных библиотек</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148 558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сохранности архивного фонда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256 482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Регулирование туристской деятельности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внутренней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211 992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внутренней политики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культуры, архивов и документации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культуры и управления архивным делом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вопросам молодежной политики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молодежной политики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Топливно-энергетический комплекс и недропользование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935 044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теплоэнергетической системы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532 065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и проведение поисково-разведочных работ на подземные воды для хозяйственно-питьевого водоснабжения населенных пунктов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532 065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305 453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газотранспортной системы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305 453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11 502 636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сельского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8 901 733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193 282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семеноводства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173 678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Обезвреживание пестицидов (ядохимикатов)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903 712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по борьбе с вредными организмами сельскохозяйственных культур</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215 274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сортовых и посевных качеств семенного и посадочного материала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стоимости удобрений (за исключением органических)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612 229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Возмещение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2 613 272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в рамках страхования и гарантирования займов субъектов агропромышленного комплекса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развития племенного животноводства, повышение продуктивности и качества продукции животноводства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2 798 075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306 560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192 842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сельского хозяйства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287 215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Установление водоохранных зон и полос водных объектов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водохозяйственных сооружений, находящихся в коммунальной собственности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Восстановление особо аварийных водохозяйственных сооружений и гидромелиоративных систем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206 183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863 514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защита, воспроизводство лесов и лесоразведение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856 903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животного мира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природных ресурсов и регулирования природопользования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131 014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по охране окружающей среды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охраны окружающей среды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земельных отношений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276 737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Регулирование земельных отношений</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36 957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контролю за использованием и охраной земель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контроля за использованием и охраной земель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сельского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1 003 735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распространению и внедрению инновационного опыта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транспортировке ветеринарных препаратов до пункта временного хранения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региональных стабилизационных фондов продовольственных товаров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содержание подразделений местных исполнительных органов агропромышленного комплекса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архитектуры и градостроительства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из местных бюджетов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государственного архитектурно-строительного контроля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государственного архитектурно-строительного контроля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4 172 812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3 819 047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617 306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транспортной инфраструктуры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740 341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транспортной инфраструктуры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областного значения и улиц населенных пунктов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2 414 550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пассажирских перевозок по социально значимым межрайонным (междугородним) сообщениям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22 504 767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2 207 811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частного предпринимательства в рамках Единой программы поддержки и развития бизнеса "Дорожная карта бизнеса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Субсидирование процентной ставки по кредитам в рамках Единой программы поддержки и развития бизнеса "Дорожная карта бизнеса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1 982 176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Частичное гарантирование кредитов малому и среднему бизнесу в рамках Единой программы поддержки и развития бизнеса "Дорожная карта бизнеса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191 635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850 762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индустриальной инфраструктуры в рамках Единой программы поддержки и развития бизнеса "Дорожная карта бизнеса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850 762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19 284 461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местного исполнительного органа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повышение уровня оплаты труда административных государственных служащих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887 864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для перехода на новую модель системы оплаты труда гражданских служащих, финансируемых из местных бюджетов, а также выплаты им ежемесячной надбавки за особые условия труда к должностным окладам</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15 793 600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обеспечение компенсации потерь местных бюджетов и экономической стабильности регионов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2 368 997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экономики и бюджетного планирования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91 367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51 575 158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51 575 158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109 601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органам местного самоуправления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314 772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10 598 082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11 420 591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7 279 307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строительства, пассажирского транспорта и автомобильных дорог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3 657 551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бюджетов районов (городов областного значения) на проектирование и (или) строительство жилья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3 657 551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3 621 756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бюджетов районов (городов областного значения) на реконструкцию и строительство систем тепло-, водоснабжения и водоотведения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3 621 756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сельского хозяйства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предпринимательства и индустриально-инновационного развития области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на содействие развитию предпринимательства в моногородах, малых городах и сельских населенных пунктах</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457"/>
        <w:gridCol w:w="1012"/>
        <w:gridCol w:w="2826"/>
        <w:gridCol w:w="4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Наименование</w:t>
            </w:r>
            <w:r>
              <w:br/>
            </w:r>
            <w:r>
              <w:rPr>
                <w:rFonts w:ascii="Times New Roman"/>
                <w:b w:val="false"/>
                <w:i w:val="false"/>
                <w:color w:val="000000"/>
                <w:sz w:val="20"/>
              </w:rPr>
              <w:t>Класс</w:t>
            </w:r>
            <w:r>
              <w:br/>
            </w:r>
            <w:r>
              <w:rPr>
                <w:rFonts w:ascii="Times New Roman"/>
                <w:b w:val="false"/>
                <w:i w:val="false"/>
                <w:color w:val="000000"/>
                <w:sz w:val="20"/>
              </w:rPr>
              <w:t xml:space="preserve"> Подкласс</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822 509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822 509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759 371</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сумм бюджетных кредитов</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энергетики и жилищно-коммунального хозяйства области</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581"/>
        <w:gridCol w:w="581"/>
        <w:gridCol w:w="3716"/>
        <w:gridCol w:w="65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 Наименование</w:t>
            </w:r>
            <w:r>
              <w:br/>
            </w:r>
            <w:r>
              <w:rPr>
                <w:rFonts w:ascii="Times New Roman"/>
                <w:b w:val="false"/>
                <w:i w:val="false"/>
                <w:color w:val="000000"/>
                <w:sz w:val="20"/>
              </w:rPr>
              <w:t>
</w:t>
            </w:r>
          </w:p>
        </w:tc>
        <w:tc>
          <w:tcPr>
            <w:tcW w:w="6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-10 534 368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10 534 368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785"/>
        <w:gridCol w:w="1043"/>
        <w:gridCol w:w="1417"/>
        <w:gridCol w:w="70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Наименование</w:t>
            </w:r>
            <w:r>
              <w:br/>
            </w:r>
            <w:r>
              <w:rPr>
                <w:rFonts w:ascii="Times New Roman"/>
                <w:b w:val="false"/>
                <w:i w:val="false"/>
                <w:color w:val="000000"/>
                <w:sz w:val="20"/>
              </w:rPr>
              <w:t>
</w:t>
            </w:r>
          </w:p>
        </w:tc>
        <w:tc>
          <w:tcPr>
            <w:tcW w:w="7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11 084 868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11 084 868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эмиссионные ценные бумаги</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8 084 868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 Наименование</w:t>
            </w:r>
            <w:r>
              <w:br/>
            </w:r>
            <w:r>
              <w:rPr>
                <w:rFonts w:ascii="Times New Roman"/>
                <w:b w:val="false"/>
                <w:i w:val="false"/>
                <w:color w:val="000000"/>
                <w:sz w:val="20"/>
              </w:rPr>
              <w:t xml:space="preserve"> Администратор бюджетных программ</w:t>
            </w:r>
            <w:r>
              <w:br/>
            </w:r>
            <w:r>
              <w:rPr>
                <w:rFonts w:ascii="Times New Roman"/>
                <w:b w:val="false"/>
                <w:i w:val="false"/>
                <w:color w:val="000000"/>
                <w:sz w:val="20"/>
              </w:rPr>
              <w:t xml:space="preserve"> Программа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821 507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финансов области</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821 507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бюджетных кредитов, выданных из республиканского бюджета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Жамбылского</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3-7 от 4 июля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решению Жамбылского</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 43-3 от 14 декабря 2015 года </w:t>
            </w:r>
          </w:p>
        </w:tc>
      </w:tr>
    </w:tbl>
    <w:bookmarkStart w:name="z447" w:id="1"/>
    <w:p>
      <w:pPr>
        <w:spacing w:after="0"/>
        <w:ind w:left="0"/>
        <w:jc w:val="left"/>
      </w:pPr>
      <w:r>
        <w:rPr>
          <w:rFonts w:ascii="Times New Roman"/>
          <w:b/>
          <w:i w:val="false"/>
          <w:color w:val="000000"/>
        </w:rPr>
        <w:t xml:space="preserve"> Перечень бюджетных инвестиционных проектов Жамбылской области, реализуемых путем кредитования бюджетов районов (городов областного значения) за счет выпуска государственных ценных бумаг,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тыс.тенге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4371"/>
        <w:gridCol w:w="2629"/>
        <w:gridCol w:w="2438"/>
        <w:gridCol w:w="2439"/>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проекта</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реализации</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стоимость</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Финансирование в 2016 году</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№2, пятно 3</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756 832</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№2, пятно 4</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779 713</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№3, пятно 4</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778 881</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№5, пятно 1</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791 219</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528 644</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№5, пятно 2</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793 407</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528 677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многоквартирного жилого дома в жилом комплексе 14 га массива "Арай" г.Тараз. Участок №6, пятно 1</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787 838</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442 679</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4 687 890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