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7fb8" w14:textId="2297f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25 июня 2015 года № 133 "Об утверждении регламентов государственных услуг, оказываемых в сфере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25 апреля 2016 года № 137. Зарегистрировано Департаментом юстиции Жамбылской области 20 мая 2016 года № 3082. Утратило силу постановлением акимата Жамбылской области от 20 августа 2020 года №189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20.08.2020 </w:t>
      </w:r>
      <w:r>
        <w:rPr>
          <w:rFonts w:ascii="Times New Roman"/>
          <w:b w:val="false"/>
          <w:i w:val="false"/>
          <w:color w:val="ff0000"/>
          <w:sz w:val="28"/>
        </w:rPr>
        <w:t>№189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Жамбылской области от 25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№133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услуг, оказываемых в сфере семьи и детей" (зарегистрированое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2711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8 августа 2015 года в газете "Знамя труда")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выплаты денежных средств на содержание ребенка (детей), переданного патронатным воспитателям",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на официальное опубликование;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Жамбылской области.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Е.Манжуова.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от 25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133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выплаты денежных средств на содержание ребенка (детей), переданного патронатным воспитателям"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выплаты денежных средств на содержание ребенка (детей), переданного патронатным воспитателям" (далее – государственная услуга) оказывается в соответствии со стандартом государственной услуги "Назначение выплаты денежных средств на содержание ребенка (детей), переданного патронатным воспитателям", утвержденным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отделами образования акиматов города Тараз и районов области (далее – услугодатель).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 и (или) бумажная.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 назначении денежных средств, выделяемых патронатным воспитателям на содержание ребенка (детей) по форме согласно приложению 2 к стандарту.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документов, указанных в пункте 9 стандарта (далее – документы).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направление документов работником канцелярии руководителю услугодателя – 15 (пятнадцать) минут;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руководителем услугодателя ответственному работнику документов с резолюцией для исполнения – 1 (один) рабочий день;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работником результата государственной услуги и направление его руководителю услугодателя для подписания – 3 (три) рабочих дней;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направление результата государственной услуги руководителем услугодателя работнику канцелярии для направления услугополучателю – 1 (один) рабочий день;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– 15 (пятнадцать) минут.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направление документов работником канцелярии руководителю услугодателя – 15 (пятнадцать) минут;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руководителем услугодателя ответственному работнику документов с резолюцией для исполнения – 1 (один) рабочий день;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работником результата государственной услуги и направление его руководителю услугодателя для подписания – 3 (три) рабочих дней;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направление результата государственной услуги руководителем услугодателя работнику канцелярии для направления услугополучателю – 1 (один) рабочий день;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– 15 (пятнадцать) минут.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в портал и длительность обработки запроса услугополучателя указан в пункте 11 настоящего регламента.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стандартом, оказание государственной услуги через Государственную корпорацию не предусмотрено.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с приложением диаграммы функционального взаимодействия информационных систем, задействованных в оказании государственной услуги: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и пароля (осуществляется для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незарегистрированных услугополучателей на портале);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авторизации, в связи с имеющимися нарушениями в данных услугополучателя;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электронной цифровой подписи);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электронной цифровой подписи получателя;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регионального шлюза "электронного правительства" для обработки услугодателя;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автоматизированном рабочем месте регионального шлюза "электронного правительства";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на соответствие приложенных услугополучателем документов, указанных в пункте 9 стандарта, и основания для оказания государственной услуги;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государственной услуги (справки в форме электронного документа), сформированного в автоматизированном рабочем месте регионального шлюза "электронного правительства". Электронный документ формируется с использованием электронной цифровой подписи уполномоченного лица услугодателя.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использования информационных систем в процессе оказания государственной услуги отражается в диаграмме функционального взаимодействия информационных систем, согласно приложению 1 к настоящему регламенту, а также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приложению 2 к настоящему регламенту.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переданного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 воспитателям"</w:t>
            </w:r>
          </w:p>
        </w:tc>
      </w:tr>
    </w:tbl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"Назначение выплаты денежных средств на содержание ребенка (детей), переданного патронатным воспитателям" через портал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8105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810500" cy="621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 (детей), переданного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патронатным воспитателям"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выплаты денежных средств на содержание ребенка (детей), переданного патронатным воспитателям" через портал и услугодателя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6324600" cy="257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от 25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2015 года № 133</w:t>
            </w:r>
          </w:p>
        </w:tc>
      </w:tr>
    </w:tbl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</w:t>
      </w:r>
    </w:p>
    <w:bookmarkEnd w:id="72"/>
    <w:bookmarkStart w:name="z8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"Назначение единовременной денежной выплаты в связи с усыновлением ребенка-сироты и (или) ребенка, оставшегося без попечения родителей" (далее – государственная услуга) оказывается в соответствии со стандартом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родителей", утвержденным приказом Министра образования и науки Республики Казахстан от 13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11184</w:t>
      </w:r>
      <w:r>
        <w:rPr>
          <w:rFonts w:ascii="Times New Roman"/>
          <w:b w:val="false"/>
          <w:i w:val="false"/>
          <w:color w:val="000000"/>
          <w:sz w:val="28"/>
        </w:rPr>
        <w:t>) (далее – стандарт) отделами образования акиматов города Тараз и районов области (далее – услугодатель).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- портал).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Форма оказания государственной услуги – электронная (полностью автоматизированная) и (или) бумажная.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решение о назначении единовременной денежной выплаты в связи с усыновлением ребенка-сироты и (или) ребенка, оставшегося без попечения родителей по форме согласно приложению 2 к стандарту.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 и (или) бумажная.</w:t>
      </w:r>
    </w:p>
    <w:bookmarkEnd w:id="80"/>
    <w:bookmarkStart w:name="z94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предоставление услугополучателем документов, указанных в пункте 9 стандарта (далее – документы).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направление документов работником канцелярии руководителю услугодателя – 15 (пятнадцать) минут;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руководителем услугодателя ответственному работнику документов с резолюцией для исполнения – 1 (один) рабочий день;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работником результата государственной услуги и направление его руководителю услугодателя для подписания – 8 (восемь) рабочих дней;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направление результата государственной услуги руководителем услугодателя работнику канцелярии для направления услугополучателю – 1 (один) рабочий день;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– 15 (пятнадцать) минут.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с входящим номером;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результата государственной услуги;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подписанный результат государственной услуги;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услугополучателю.</w:t>
      </w:r>
    </w:p>
    <w:bookmarkEnd w:id="94"/>
    <w:bookmarkStart w:name="z108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направление документов работником канцелярии руководителю услугодателя – 15 (пятнадцать) минут;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руководителем услугодателя ответственному работнику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с резолюцией для исполнения – 1 (один) рабочий день;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работником результата государственной услуги и направление его руководителю услугодателя для подписания – 8 (восемь) рабочих дней;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 направление результата государственной услуги руководителем услугодателя работнику канцелярии для направления услугополучателю – 1 (один) рабочий день;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 услугополучателю – 15 (пятнадцать) минут.</w:t>
      </w:r>
    </w:p>
    <w:bookmarkEnd w:id="106"/>
    <w:bookmarkStart w:name="z120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 и (или) к иным услугодателям, длительность обработки запроса услугополучателя: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обращения в портал и длительность обработки запроса услугополучателя указан в пункте 11 настоящего регламента.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стандартом, оказание государственной услуги через Государственную корпорацию не предусмотрено.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с приложением диаграммы функционального взаимодействия информационных систем, задействованных в оказании государственной услуги: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и пароля (осуществляется для 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незарегистрированных услугополучателей на портале);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пароля (процесс авторизации) на портале для получения государственной услуги;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индивидуальный идентификационный номер и пароль;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пункте 9 стандарта, а также выбор услугополучателем регистрационного свидетельства электронной цифровой подписи для удостоверения (подписания) запроса;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номером, указанным в запросе, и индивидуальным идентификационным номером, указанным в регистрационном свидетельстве электронной цифровой подписи);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электронной цифровой подписи получателя;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автоматизированное рабочее место регионального шлюза "электронного правительства" для обработки услугодателя;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автоматизированном рабочем месте регионального шлюза "электронного правительства";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(обработка) услугодателем на соответствие приложенных услугополучателем документов, указанных в пункте 9 стандарта, и основания для оказания государственной услуги;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государственной услуги (справки в форме электронного документа), сформированного в автоматизированном рабочем месте регионального шлюза "электронного правительства". Электронный документ формируется с использованием электронной цифровой подписи уполномоченного лица услугодателя.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использования информационных систем в процессе оказания государственной услуги отражается в диаграмме функционального взаимодействия информационных систем, согласно приложению 1 к настоящему регламенту, а также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услуги,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 - www.egov.kz, интернет–ресурсах услугодателя.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денежной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ребенка-сироты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ребенка,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попечения родителей"</w:t>
            </w:r>
          </w:p>
        </w:tc>
      </w:tr>
    </w:tbl>
    <w:bookmarkStart w:name="z14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через портал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810500" cy="445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обозначения: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78105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"Назначение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денежной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усыновлением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ребенка-сироты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ребенка, оставшегося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попечения родителей"</w:t>
            </w:r>
          </w:p>
        </w:tc>
      </w:tr>
    </w:tbl>
    <w:bookmarkStart w:name="z146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"Назначение единовременной денежной выплаты в связи с усыновлением ребенка-сироты и (или) ребенка, оставшегося без попечения родителей" через портал и услугодателя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78105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62484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