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11a" w14:textId="ff08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№ 202 от 17 августа 2015 года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апреля 2016 года № 122. Зарегистрировано Департаментом юстиции Жамбылской области 20 мая 2016 года № 3077.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редакции, согласно приложению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акиматов районов и города Тараз (далее – услугодатель)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11766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- Государственная корпорация);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либо его представителя документов, предусмотренные пунктом 9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выписку из реестра регистрации залога движимого имущества;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выписку из реестра регистрации залога движимого имущества и направляет в Государственную корпорацию.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в канцелярию;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 либо в личный кабинет услугополучателя.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оператор Государственной корпорации: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согласно приложению 1 к стандарту в порядке "электронной" очереди в течение 15 (пятнадцати) минут;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минут выдает расписку о приеме заявления и всех необходимых соответствующих документов;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в течение 30 (тридцати) минут отказывает в приеме заявления и выдает расписку по форме, согласно приложению 2 стандарта;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в канцелярию услугодателя.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в течение 30 (тридцати) минут выдает выписку из реестра регистрации залога движимого имущества.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 и сайте услугодателя (http://ush.zhambyl.kz).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8453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