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3dc6" w14:textId="5073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мая 2015 года № 102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2016 года № 60. Зарегистрировано Департаментом юстиции Жамбылской области 31 марта 2016 года № 3007. Утратило силу постановлением акимата Жамбылской области от 19 сентября 2016 года № 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19.09.2016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2685, опубликовано 25 июня 2015 года в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102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управлением физической культуры и спорта акимата Жамбылской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Основанием для начала процедуры по оказанию государственной услуги являются документы от физического лица (юридического лица) (далее – услугополучателя), предусмотренные пунктом 9 стандарта, принятые Государственной корпорацией.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сотрудником канцелярии услугодателя заявления (представления) услугополучателя и направление на рассмотрение заместителю руководителя управления физической культуры и спорта акимата Жамбылской области (далее – заместитель руководителя)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в течение 1 (одного) календарного дня заместителем руководителя заявления (представления) и приложенных к нему документов и направление их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квалификационной комиссии или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присвоению спортивных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комиссией документов приложенных к заявлению (представлению)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ответственным исполнителем услугодателя в течение 1 (одного) календарного дня регистрации приказа о присвоении спортивного разряда, квалификационной категории, либо мотивированного ответа об отказе в оказании государственной услуги, в течение 5 (пяти) календарных дней посредством типографии изготовления удостоверения о присвоении спортивного разряда, удостоверения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решения по результатам рассмотрения документов соответствующей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ответственные исполнители отдела высших спортивных достижений, отдела массового и национального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квалификационная комиссия и комиссия по присвоению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действий с указанием срока 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услуги услугополучатель обращается в Государственную корпорацию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в Государственной корпорации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описью документов которая была ему вручена при подаче заявления (представления)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(представление)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 (представления).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 (представления);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инспектор накопительного отдела Государственной корпорации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"кандидат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Казахстан", 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"кандидат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разрядов:"кандидат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Казахстан",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разряда и 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 первой категории"</w:t>
            </w:r>
          </w:p>
        </w:tc>
      </w:tr>
    </w:tbl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102</w:t>
            </w:r>
          </w:p>
        </w:tc>
      </w:tr>
    </w:tbl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0"/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Стандартом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апреля 2015 года "Об утверждении стандартов государственных услуг в сфере физической культуры </w:t>
      </w:r>
      <w:r>
        <w:rPr>
          <w:rFonts w:ascii="Times New Roman"/>
          <w:b w:val="false"/>
          <w:i w:val="false"/>
          <w:color w:val="000000"/>
          <w:sz w:val="28"/>
        </w:rPr>
        <w:t>и спорта"(далее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акимата города Тараз и акиматов районов Жамбылской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сотрудником канцелярии услугодателя заявления услугополучателя и направление на рассмотрение руководителю отдела физической культуры и спорта акимата города Тараз и акиматов районов Жамбылской (далее – руководитель услугодателя)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в течение 1 (одного) календарного дня руководителем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услугодателя заявления и приложенных к нему документов и направление их </w:t>
      </w:r>
      <w:r>
        <w:rPr>
          <w:rFonts w:ascii="Times New Roman"/>
          <w:b w:val="false"/>
          <w:i w:val="false"/>
          <w:color w:val="000000"/>
          <w:sz w:val="28"/>
        </w:rPr>
        <w:t>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</w:t>
      </w:r>
      <w:r>
        <w:rPr>
          <w:rFonts w:ascii="Times New Roman"/>
          <w:b w:val="false"/>
          <w:i w:val="false"/>
          <w:color w:val="000000"/>
          <w:sz w:val="28"/>
        </w:rPr>
        <w:t>спортивных разрядов и категорий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комиссией документов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течение 2 (двух)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ответственным исполнителем услугодателя в течение 1 (одного) календарного дня регистрации приказа о присвоении спортивного разряда, квалификационной категории, либо мотивированного ответа об отказе в оказании государственной услуги, в течение 5 (пяти) календарных дней посредством типографии изготовления удостоверения о присвоении спортивного разряда, удостоверения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решения по результатам рассмотрения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оказания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Структурные подразделения и работники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районная (городская) комиссия по присвоению спортивных разрядов </w:t>
      </w:r>
      <w:r>
        <w:rPr>
          <w:rFonts w:ascii="Times New Roman"/>
          <w:b w:val="false"/>
          <w:i w:val="false"/>
          <w:color w:val="000000"/>
          <w:sz w:val="28"/>
        </w:rPr>
        <w:t>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действий с указанием срока 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услуги услугополучатель обращается в Государственную корпорацию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обработки запроса услугополучателя в Государственной корпорации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результата оказания государственной услуги услугополучатель с описью документов, которая была ему вручена при подаче заявления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длительность выдачи результата оказания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заявление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сотрудник Государственной корпорации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инспектор накопительного отдела Государственной корпорации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разряда, спортсмен 1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судья"</w:t>
            </w:r>
          </w:p>
        </w:tc>
      </w:tr>
    </w:tbl>
    <w:bookmarkStart w:name="z1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разрядов: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разряда, спортсмен 3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1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