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327" w14:textId="85e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января 2016 года № 30. Зарегистрировано Департаментом юстиции Жамбылской области 26 февраля 2016 года № 2949. Утратило силу постановлением акимата Жамбылской области от 14 мая 2018 года № 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2011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 Жанке.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2015 года № 30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"Выписка из государственного реестра туристских маршрутов и троп" (далее – государственная услуга) оказывается коммунальным государственным учреждением "Управление предпринимательства и индустриально – инновационного развития акимата Жамбылской области" (далее - услугодатель) в соответствии со стандартом государственной услуги "Выписка из государственного реестра туристских маршрутов и троп", утвержденным приказом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12841) (далее -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 канцелярию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по форме согласно приложению стандарта государственной услуги (далее – заявление).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(двадцать) минут с момента поступления заявления регистрирует и передает его руководителю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(двадцать) минут визирует и направляет заместителю руководителя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в течение 20 (двадцать) минут визирует и направляет руководителю отдела;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в течение 20 (двадцать) минут визирует и направляет ответственному исполнителю;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2 (два) рабочих дней готовит результат оказания государственной услуги и направляет руководителю услугодателя на подписание;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20 (двадцать) минут подписывает результат оказания государственной услуги и направляет в канцелярию;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20 (двадцать) минут регистрирует результат оказания государственной услуги и направляет услугополучателю;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служит основанием для начала выполнения следующей процедуры (действия):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в канцелярии услугодателя и передача руководителю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государственной услуги и передача для подписания руководителю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и передача 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для регистрации;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результата оказания государственной услуги и передача услугополучателю.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(двадцать) минут с момента поступления заявления регистрирует и передает на рассмотрение руководителю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(двадцать) минут визирует и направляет заместителю руководителя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(двадцать) минут визирует и направляет руководителю отдела;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в течение 20 (двадцать) минут визирует заявление и направляет ответственному исполнителю;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2 (два) рабочих дней готовит результат оказания государственной услуги (выписка из государственного реестра) и направляет руководителю услугодателя на подписание;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в канцелярию;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 и направляет услугополучателю.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не предусмотрено.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правительства"-www.egov.kz, интернет-ресурсе услугодателя.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30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