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7b60" w14:textId="96f7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2015 года № 5-57-385 "О бюджете Панфиловского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24 марта 2016 года № 6-1-7. Зарегистрировано Департаментом юстиции Алматинской области 31 марта 2016 года № 3761. Утратило силу решением Панфиловского районного маслихата Алматинской области от 28 февраля 2017 года № 6-14-100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29 декабря 2015 года № 3644, опубликованного в районной газете "Жаркент онири" от 7 января 2016 года № 2-3),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 февраля 2016 года № 5-60-396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12 февраля 2016 года № 3708, опубликованного в районной газете "Жаркент онири" от 19 февраля 2016 года № 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приложениям 1, 2,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10907644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1802493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119672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46515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8938964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3173927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2383909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3381128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11752370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1294089 тысяч тенге, в том числе: бюджетные кредиты 1305566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2144725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2144725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Тулакбаев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24 марта 2016 года № 6-1-7 "О внесении изменений в решение Панфиловского районного маслихата от 22 декабря 2015 года № 5-57-385 "О бюджете Панфиловского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6062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