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a075" w14:textId="38aa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5 года № 49-1 "О бюджете Кокс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4 марта 2016 года № 1-3. Зарегистрировано Департаментом юстиции Алматинской области 04 апреля 2016 года № 3768. Утратило силу решением Коксуского районного маслихата Алматинской области от 12 июня 2017 года № 17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29 декабря 2015 года № 3642, опубликованного в районной газете "Нурлы Коксу" от 15 января 2016 года № 2 (478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5 февраля 2016 года № 52-1 "О внесении изменений в решение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12 февраля 2016 года № 3709, опубликованного в районной газете "Нурлы Коксу" от 19 февраля 2016 года № 7 (478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6089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979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50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3915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553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49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88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627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925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731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3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376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Коксуского района" (по согласованию С. С. Нурмухамбет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оксукого районного маслихата от 24 марта 2016 года № 1-3 "О внесении изменений и дополнений в решение Коксуского районного маслихата от 21 декабря 2015 года № 49-1 "О бюджете Коксу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21 декабря 2015 года № 49-1 "О бюджете Коксуского района на 2016-2018 годы"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